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E" w:rsidRPr="00160D6E" w:rsidRDefault="00160D6E" w:rsidP="00160D6E">
      <w:pPr>
        <w:pStyle w:val="21"/>
        <w:ind w:left="0" w:firstLine="0"/>
        <w:jc w:val="center"/>
        <w:rPr>
          <w:sz w:val="28"/>
          <w:szCs w:val="28"/>
        </w:rPr>
      </w:pPr>
      <w:r w:rsidRPr="00160D6E">
        <w:rPr>
          <w:sz w:val="28"/>
          <w:szCs w:val="28"/>
        </w:rPr>
        <w:t>РОССИЙСКАЯ ФЕДЕРАЦИЯ</w:t>
      </w:r>
    </w:p>
    <w:p w:rsidR="00160D6E" w:rsidRPr="00160D6E" w:rsidRDefault="00160D6E" w:rsidP="00160D6E">
      <w:pPr>
        <w:pStyle w:val="21"/>
        <w:ind w:left="0" w:firstLine="0"/>
        <w:jc w:val="center"/>
        <w:rPr>
          <w:sz w:val="28"/>
          <w:szCs w:val="28"/>
        </w:rPr>
      </w:pPr>
      <w:r w:rsidRPr="00160D6E">
        <w:rPr>
          <w:sz w:val="28"/>
          <w:szCs w:val="28"/>
        </w:rPr>
        <w:t>Республика Алтай</w:t>
      </w:r>
    </w:p>
    <w:p w:rsidR="00160D6E" w:rsidRPr="00160D6E" w:rsidRDefault="00160D6E" w:rsidP="00160D6E">
      <w:pPr>
        <w:pStyle w:val="21"/>
        <w:ind w:left="0" w:firstLine="0"/>
        <w:jc w:val="center"/>
        <w:rPr>
          <w:sz w:val="28"/>
          <w:szCs w:val="28"/>
        </w:rPr>
      </w:pPr>
      <w:proofErr w:type="spellStart"/>
      <w:r w:rsidRPr="00160D6E">
        <w:rPr>
          <w:sz w:val="28"/>
          <w:szCs w:val="28"/>
        </w:rPr>
        <w:t>Майминский</w:t>
      </w:r>
      <w:proofErr w:type="spellEnd"/>
      <w:r w:rsidRPr="00160D6E">
        <w:rPr>
          <w:sz w:val="28"/>
          <w:szCs w:val="28"/>
        </w:rPr>
        <w:t xml:space="preserve"> район</w:t>
      </w:r>
    </w:p>
    <w:p w:rsidR="00160D6E" w:rsidRPr="00160D6E" w:rsidRDefault="00160D6E" w:rsidP="00160D6E">
      <w:pPr>
        <w:pStyle w:val="21"/>
        <w:ind w:left="0" w:firstLine="0"/>
        <w:jc w:val="center"/>
        <w:rPr>
          <w:sz w:val="28"/>
          <w:szCs w:val="28"/>
        </w:rPr>
      </w:pPr>
      <w:proofErr w:type="spellStart"/>
      <w:r w:rsidRPr="00160D6E">
        <w:rPr>
          <w:sz w:val="28"/>
          <w:szCs w:val="28"/>
        </w:rPr>
        <w:t>Манжерокское</w:t>
      </w:r>
      <w:proofErr w:type="spellEnd"/>
      <w:r w:rsidRPr="00160D6E">
        <w:rPr>
          <w:sz w:val="28"/>
          <w:szCs w:val="28"/>
        </w:rPr>
        <w:t xml:space="preserve"> сельское поселение</w:t>
      </w:r>
    </w:p>
    <w:p w:rsidR="00160D6E" w:rsidRPr="00160D6E" w:rsidRDefault="00160D6E" w:rsidP="00160D6E">
      <w:pPr>
        <w:pStyle w:val="21"/>
        <w:ind w:left="0" w:firstLine="0"/>
        <w:jc w:val="center"/>
        <w:rPr>
          <w:sz w:val="28"/>
          <w:szCs w:val="28"/>
        </w:rPr>
      </w:pPr>
      <w:r w:rsidRPr="00160D6E">
        <w:rPr>
          <w:sz w:val="28"/>
          <w:szCs w:val="28"/>
        </w:rPr>
        <w:t>Администрация</w:t>
      </w:r>
    </w:p>
    <w:p w:rsidR="00160D6E" w:rsidRPr="00160D6E" w:rsidRDefault="00851009" w:rsidP="00160D6E">
      <w:pPr>
        <w:pStyle w:val="21"/>
        <w:ind w:left="0" w:firstLine="0"/>
        <w:jc w:val="center"/>
        <w:rPr>
          <w:sz w:val="28"/>
          <w:szCs w:val="28"/>
        </w:rPr>
      </w:pPr>
      <w:r w:rsidRPr="00160D6E">
        <w:rPr>
          <w:sz w:val="28"/>
          <w:szCs w:val="28"/>
        </w:rPr>
        <w:t xml:space="preserve">  </w:t>
      </w:r>
    </w:p>
    <w:p w:rsidR="00851009" w:rsidRPr="00160D6E" w:rsidRDefault="00160D6E" w:rsidP="00160D6E">
      <w:pPr>
        <w:pStyle w:val="21"/>
        <w:ind w:left="0" w:firstLine="0"/>
        <w:jc w:val="center"/>
        <w:rPr>
          <w:bCs/>
          <w:i/>
          <w:iCs/>
          <w:sz w:val="28"/>
          <w:szCs w:val="28"/>
        </w:rPr>
      </w:pPr>
      <w:proofErr w:type="gramStart"/>
      <w:r w:rsidRPr="00160D6E">
        <w:rPr>
          <w:sz w:val="28"/>
          <w:szCs w:val="28"/>
        </w:rPr>
        <w:t>П</w:t>
      </w:r>
      <w:proofErr w:type="gramEnd"/>
      <w:r w:rsidRPr="00160D6E">
        <w:rPr>
          <w:sz w:val="28"/>
          <w:szCs w:val="28"/>
        </w:rPr>
        <w:t xml:space="preserve"> О С Т А Н О В Л Е Н И Е</w:t>
      </w:r>
    </w:p>
    <w:p w:rsidR="00851009" w:rsidRDefault="00851009" w:rsidP="00851009">
      <w:pPr>
        <w:rPr>
          <w:sz w:val="28"/>
          <w:szCs w:val="28"/>
        </w:rPr>
      </w:pPr>
    </w:p>
    <w:p w:rsidR="005B5C2D" w:rsidRDefault="00160D6E" w:rsidP="005B5C2D">
      <w:pPr>
        <w:rPr>
          <w:rFonts w:ascii="Times New Roman" w:hAnsi="Times New Roman" w:cs="Times New Roman"/>
          <w:sz w:val="28"/>
          <w:szCs w:val="28"/>
        </w:rPr>
      </w:pPr>
      <w:r w:rsidRPr="00160D6E">
        <w:rPr>
          <w:rFonts w:ascii="Times New Roman" w:hAnsi="Times New Roman" w:cs="Times New Roman"/>
          <w:sz w:val="28"/>
          <w:szCs w:val="28"/>
        </w:rPr>
        <w:t xml:space="preserve">«08» мая 2019 г № 19                                                               </w:t>
      </w:r>
      <w:proofErr w:type="spellStart"/>
      <w:r w:rsidRPr="00160D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0D6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60D6E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983934" w:rsidRPr="005B5C2D" w:rsidRDefault="00851009" w:rsidP="005B5C2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C2D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</w:t>
      </w:r>
    </w:p>
    <w:p w:rsidR="00851009" w:rsidRPr="005B5C2D" w:rsidRDefault="00851009" w:rsidP="005B5C2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C2D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</w:t>
      </w: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2 мая 2006 года № 59-ФЗ «О порядке рассмотрения обращений граждан Российской Федерации»:</w:t>
      </w: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851009" w:rsidRDefault="005B5C2D" w:rsidP="00851009">
      <w:pPr>
        <w:pStyle w:val="22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и</w:t>
      </w:r>
      <w:r w:rsidR="00851009">
        <w:rPr>
          <w:rFonts w:ascii="Times New Roman" w:hAnsi="Times New Roman" w:cs="Times New Roman"/>
          <w:sz w:val="28"/>
          <w:szCs w:val="28"/>
        </w:rPr>
        <w:t xml:space="preserve">нструкцию 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851009">
        <w:rPr>
          <w:rFonts w:ascii="Times New Roman" w:hAnsi="Times New Roman" w:cs="Times New Roman"/>
          <w:sz w:val="28"/>
          <w:szCs w:val="28"/>
        </w:rPr>
        <w:t xml:space="preserve"> </w:t>
      </w:r>
      <w:r w:rsidR="00851009" w:rsidRPr="00851009">
        <w:rPr>
          <w:rFonts w:ascii="Times New Roman" w:hAnsi="Times New Roman" w:cs="Times New Roman"/>
          <w:sz w:val="28"/>
          <w:szCs w:val="28"/>
        </w:rPr>
        <w:t>порядке организации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83934">
        <w:rPr>
          <w:rFonts w:ascii="Times New Roman" w:hAnsi="Times New Roman" w:cs="Times New Roman"/>
          <w:sz w:val="28"/>
          <w:szCs w:val="28"/>
        </w:rPr>
        <w:t>.</w:t>
      </w:r>
    </w:p>
    <w:p w:rsidR="00851009" w:rsidRPr="00851009" w:rsidRDefault="00851009" w:rsidP="005B5C2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009" w:rsidRPr="000D75DB" w:rsidRDefault="00851009" w:rsidP="00851009">
      <w:pPr>
        <w:tabs>
          <w:tab w:val="left" w:pos="2891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009" w:rsidRPr="0087154F" w:rsidRDefault="005B5C2D" w:rsidP="0085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Манжерокского</w:t>
      </w:r>
    </w:p>
    <w:p w:rsidR="00851009" w:rsidRDefault="005B5C2D" w:rsidP="00851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4B035C" w:rsidRDefault="004B035C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Pr="00F65E5E" w:rsidRDefault="00851009" w:rsidP="0085100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65E5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51009" w:rsidRPr="00F26213" w:rsidRDefault="005B5C2D" w:rsidP="0085100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spellStart"/>
      <w:r>
        <w:rPr>
          <w:rFonts w:ascii="Times New Roman" w:hAnsi="Times New Roman" w:cs="Times New Roman"/>
        </w:rPr>
        <w:t>Манжерокской</w:t>
      </w:r>
      <w:proofErr w:type="spellEnd"/>
      <w:r w:rsidR="00851009" w:rsidRPr="00F26213">
        <w:rPr>
          <w:rFonts w:ascii="Times New Roman" w:hAnsi="Times New Roman" w:cs="Times New Roman"/>
        </w:rPr>
        <w:t xml:space="preserve"> сельской администрации </w:t>
      </w:r>
    </w:p>
    <w:p w:rsidR="00851009" w:rsidRPr="00F26213" w:rsidRDefault="00851009" w:rsidP="00851009">
      <w:pPr>
        <w:spacing w:after="0"/>
        <w:ind w:left="5664"/>
        <w:rPr>
          <w:rFonts w:ascii="Times New Roman" w:hAnsi="Times New Roman" w:cs="Times New Roman"/>
          <w:color w:val="0000FF"/>
          <w:u w:val="single"/>
        </w:rPr>
      </w:pPr>
      <w:r w:rsidRPr="00F26213">
        <w:rPr>
          <w:rFonts w:ascii="Times New Roman" w:hAnsi="Times New Roman" w:cs="Times New Roman"/>
          <w:color w:val="0000FF"/>
          <w:u w:val="single"/>
        </w:rPr>
        <w:t xml:space="preserve">№   </w:t>
      </w:r>
      <w:r w:rsidR="005B5C2D">
        <w:rPr>
          <w:rFonts w:ascii="Times New Roman" w:hAnsi="Times New Roman" w:cs="Times New Roman"/>
          <w:color w:val="0000FF"/>
          <w:u w:val="single"/>
        </w:rPr>
        <w:t>19</w:t>
      </w:r>
      <w:r w:rsidR="00FC006D">
        <w:rPr>
          <w:rFonts w:ascii="Times New Roman" w:hAnsi="Times New Roman" w:cs="Times New Roman"/>
          <w:color w:val="0000FF"/>
          <w:u w:val="single"/>
        </w:rPr>
        <w:t xml:space="preserve">   </w:t>
      </w:r>
      <w:bookmarkStart w:id="0" w:name="_GoBack"/>
      <w:bookmarkEnd w:id="0"/>
      <w:r w:rsidR="00FC006D">
        <w:rPr>
          <w:rFonts w:ascii="Times New Roman" w:hAnsi="Times New Roman" w:cs="Times New Roman"/>
          <w:color w:val="0000FF"/>
          <w:u w:val="single"/>
        </w:rPr>
        <w:t>от  08.05.</w:t>
      </w:r>
      <w:r>
        <w:rPr>
          <w:rFonts w:ascii="Times New Roman" w:hAnsi="Times New Roman" w:cs="Times New Roman"/>
          <w:color w:val="0000FF"/>
          <w:u w:val="single"/>
        </w:rPr>
        <w:t>2019г</w:t>
      </w: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AB0D54" w:rsidRPr="001E344E" w:rsidRDefault="00AB0D54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ИНСТРУКЦИЯ</w:t>
      </w: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о порядке организации работы</w:t>
      </w:r>
      <w:r w:rsid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r w:rsidRPr="001E344E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 обращениями граждан</w:t>
      </w:r>
    </w:p>
    <w:p w:rsidR="00AB0D54" w:rsidRPr="001E344E" w:rsidRDefault="00AB0D54" w:rsidP="00AB0D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I. Общие положения</w:t>
      </w:r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</w:t>
      </w:r>
      <w:proofErr w:type="gramStart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</w:t>
      </w:r>
      <w:r w:rsidR="00B74E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proofErr w:type="spellStart"/>
      <w:r w:rsidR="00B74E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Манжерокскую</w:t>
      </w:r>
      <w:proofErr w:type="spellEnd"/>
      <w:r w:rsidR="00B74E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</w:t>
      </w:r>
      <w:proofErr w:type="gramEnd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- граждане) </w:t>
      </w:r>
      <w:r w:rsidR="004271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Главой </w:t>
      </w:r>
      <w:proofErr w:type="spellStart"/>
      <w:r w:rsidR="004271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Манжерокской</w:t>
      </w:r>
      <w:proofErr w:type="spellEnd"/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 </w:t>
      </w:r>
      <w:proofErr w:type="gramStart"/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Работа по рассмотрению обращений граждан и проведению личного приема граждан организуется в соответствии с 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Конституцией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Федеральным </w:t>
      </w:r>
      <w:hyperlink r:id="rId5" w:history="1">
        <w:r w:rsidRPr="001E344E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от 02.05.2006 N 59-ФЗ</w:t>
        </w:r>
      </w:hyperlink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«О порядке рассмотрения обращений граждан Российской Федерации»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– Федеральный закон № 59-ФЗ)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иными федеральными законами, законами и иными нормативными правовыми актами 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 также настоящей Инструкцией.</w:t>
      </w:r>
      <w:proofErr w:type="gramEnd"/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Граждане имеют право обращаться к </w:t>
      </w:r>
      <w:r w:rsidR="004271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</w:t>
      </w:r>
      <w:proofErr w:type="spellStart"/>
      <w:r w:rsidR="004271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Манжерокской</w:t>
      </w:r>
      <w:proofErr w:type="spellEnd"/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администрации:</w:t>
      </w:r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в письменной форме (направлять индивидуал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ьные и коллективные обращения);</w:t>
      </w:r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форме электронного документа;</w:t>
      </w:r>
    </w:p>
    <w:p w:rsidR="001E344E" w:rsidRDefault="001E344E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3) лично (на личных приемах);</w:t>
      </w:r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устно (по телефону).</w:t>
      </w:r>
    </w:p>
    <w:p w:rsidR="00AB0D54" w:rsidRPr="001E344E" w:rsidRDefault="00AB0D54" w:rsidP="00AB0D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II. Прием, учет и первичная обработка письменных обращений граждан</w:t>
      </w:r>
    </w:p>
    <w:p w:rsidR="001E344E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 Письменные обращения граждан, поступившие </w:t>
      </w:r>
      <w:r w:rsidR="004271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</w:t>
      </w:r>
      <w:proofErr w:type="spellStart"/>
      <w:r w:rsidR="004271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Манжерокской</w:t>
      </w:r>
      <w:proofErr w:type="spellEnd"/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 и в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подле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жат обязательному рассмотрению.</w:t>
      </w:r>
    </w:p>
    <w:p w:rsidR="00827174" w:rsidRPr="00172053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Почтовый адрес для обращений граждан, направляемых в письменной форме: 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649113</w:t>
      </w:r>
      <w:r w:rsid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Республика А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лтай, </w:t>
      </w:r>
      <w:proofErr w:type="spellStart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Майминский</w:t>
      </w:r>
      <w:proofErr w:type="spellEnd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район, </w:t>
      </w:r>
      <w:proofErr w:type="spellStart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proofErr w:type="gramStart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.М</w:t>
      </w:r>
      <w:proofErr w:type="gramEnd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анжерок</w:t>
      </w:r>
      <w:proofErr w:type="spellEnd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ул.Ленинская,25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="00827174" w:rsidRPr="00827174">
        <w:rPr>
          <w:rFonts w:ascii="Times New Roman" w:hAnsi="Times New Roman" w:cs="Times New Roman"/>
          <w:color w:val="000000"/>
          <w:sz w:val="28"/>
          <w:szCs w:val="28"/>
          <w:lang w:val="en-US"/>
        </w:rPr>
        <w:t>mangerok</w:t>
      </w:r>
      <w:proofErr w:type="spellEnd"/>
      <w:r w:rsidR="00827174" w:rsidRPr="00827174">
        <w:rPr>
          <w:rFonts w:ascii="Times New Roman" w:hAnsi="Times New Roman" w:cs="Times New Roman"/>
          <w:color w:val="000000"/>
          <w:sz w:val="28"/>
          <w:szCs w:val="28"/>
        </w:rPr>
        <w:t>_2000@</w:t>
      </w:r>
      <w:r w:rsidR="00827174" w:rsidRPr="0082717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827174" w:rsidRPr="008271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27174" w:rsidRPr="0082717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936BF" w:rsidRPr="008271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936BF" w:rsidRDefault="00AB0D54" w:rsidP="008271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Факс: (38</w:t>
      </w:r>
      <w:r w:rsidR="003936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844)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="00827174" w:rsidRP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8301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Телефон: 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(38844)2</w:t>
      </w:r>
      <w:r w:rsidR="00827174" w:rsidRP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8301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</w:p>
    <w:p w:rsidR="003936BF" w:rsidRDefault="003936BF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5. </w:t>
      </w:r>
      <w:r w:rsidR="00AB0D54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граждан является должностной обязанностью 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Главы </w:t>
      </w:r>
      <w:proofErr w:type="spellStart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B0D54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или по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его</w:t>
      </w:r>
      <w:r w:rsidR="00AB0D54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письменному поручению - других должностных лиц в пределах их компетенции. </w:t>
      </w:r>
    </w:p>
    <w:p w:rsidR="003936BF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6. Работу с письменными обращениями граждан, поступившими 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</w:t>
      </w:r>
      <w:proofErr w:type="spellStart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Манжерокской</w:t>
      </w:r>
      <w:proofErr w:type="spellEnd"/>
      <w:r w:rsidR="003936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 и в сельскую администрацию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организует администрация</w:t>
      </w:r>
      <w:r w:rsidR="003936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Прием, учет и первичную обработку поступивших в администрацию письменных обращений граждан осуществляет 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специалист </w:t>
      </w:r>
      <w:proofErr w:type="spellStart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Манжерокской</w:t>
      </w:r>
      <w:proofErr w:type="spellEnd"/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3936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сельской администрации.</w:t>
      </w:r>
    </w:p>
    <w:p w:rsidR="004F67F1" w:rsidRDefault="003936BF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7. </w:t>
      </w:r>
      <w:proofErr w:type="gramStart"/>
      <w:r w:rsidRPr="004B035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Гражданин в своем письменном обращении в обязательном порядке указывает либо наименование муниципального органа, в который направляет</w:t>
      </w:r>
      <w:r w:rsidR="00001EB9" w:rsidRPr="004B035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письменное обращение, либо фамилию, имя, отчество</w:t>
      </w:r>
      <w:r w:rsidR="004F67F1" w:rsidRPr="004F67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F67F1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соответствующего должностного лица, либо долж</w:t>
      </w:r>
      <w:r w:rsidR="004F67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ность соответствующего лица, а также </w:t>
      </w:r>
      <w:r w:rsidR="004F67F1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свои фамилию, имя, отчеств</w:t>
      </w:r>
      <w:r w:rsidR="004F67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(последнее - при наличии), </w:t>
      </w:r>
      <w:r w:rsidR="004F67F1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почтовый адрес, по которому должны быть направлены ответ, уведомление о переадресации обращения</w:t>
      </w:r>
      <w:r w:rsidR="004F67F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и</w:t>
      </w:r>
      <w:r w:rsidR="004F67F1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злагает суть предложения, заявления или жалобы, ставит личную подпись и</w:t>
      </w:r>
      <w:proofErr w:type="gramEnd"/>
      <w:r w:rsidR="004F67F1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дату.</w:t>
      </w:r>
      <w:r w:rsidR="004F67F1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67F1" w:rsidRDefault="004F67F1" w:rsidP="000C3E6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обращении в форме электронного документа гражданин в обязательном порядке указывает свои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фамилию, имя, отчеств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(последнее - при наличии), 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электронной почты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 которому должны быть направлены ответ, уведомление о переадресации обращения.</w:t>
      </w:r>
      <w:r w:rsidR="000C3E6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Гражданин вправе приложить к такому обращению необходимые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документы и материалы </w:t>
      </w:r>
      <w:r w:rsidR="000C3E6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электронной форме</w:t>
      </w: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0C3E61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8. При получении письменных обращений граждан проверяются, установленные </w:t>
      </w:r>
      <w:r w:rsidR="000C3E6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статьей 7 </w:t>
      </w:r>
      <w:hyperlink r:id="rId6" w:history="1">
        <w:r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</w:t>
        </w:r>
        <w:r w:rsidR="000C3E61"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ого</w:t>
        </w:r>
        <w:r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 xml:space="preserve"> закон</w:t>
        </w:r>
        <w:r w:rsidR="000C3E61"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а</w:t>
        </w:r>
        <w:r w:rsidRPr="000C3E61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 xml:space="preserve"> от 02.05.2006 N 59-ФЗ</w:t>
        </w:r>
      </w:hyperlink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реквизиты обращения, наличие указанных </w:t>
      </w:r>
      <w:r w:rsidR="000C3E6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автором вложений и приложений. </w:t>
      </w:r>
    </w:p>
    <w:p w:rsidR="000C3E61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0C3E6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тавленных в обращении вопросов.</w:t>
      </w:r>
    </w:p>
    <w:p w:rsidR="000C3E61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</w:t>
      </w:r>
      <w:r w:rsidR="000C3E6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нных настоящей Инструкцией.</w:t>
      </w:r>
    </w:p>
    <w:p w:rsidR="000C3E61" w:rsidRDefault="000C3E61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10. </w:t>
      </w:r>
      <w:r w:rsidR="00AB0D54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граждан может производиться с выездом на место по отдельному поручению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администрации</w:t>
      </w:r>
    </w:p>
    <w:p w:rsidR="000C3E61" w:rsidRDefault="000C3E61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11</w:t>
      </w:r>
      <w:r w:rsidR="00AB0D54" w:rsidRPr="001E34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9844BA" w:rsidRDefault="009844BA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844BA" w:rsidRPr="001E344E" w:rsidRDefault="009844BA" w:rsidP="009844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1E344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III. Регистрация письменных обращений граждан</w:t>
      </w:r>
    </w:p>
    <w:p w:rsidR="009844BA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12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Письменное обращение подлежит обязательной регистрации в течение трех дней с момента поступления в администрацию. Регистрация производится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журнале регистрации обращений граждан по личным вопросам.</w:t>
      </w:r>
    </w:p>
    <w:p w:rsidR="009844BA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13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регистрации письменных обращений граждан определяется их тематическая принадлежность.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администрации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определяет исполнителей, к компетенции которых относится решение поставленных в обращении вопросов.</w:t>
      </w:r>
    </w:p>
    <w:p w:rsidR="009844BA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14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Запрещается направлять жалобы граждан на рассмотрение в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в суд.</w:t>
      </w:r>
    </w:p>
    <w:p w:rsidR="00B60B34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15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B60B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каждо</w:t>
      </w:r>
      <w:r w:rsidR="00B60B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поступивше</w:t>
      </w:r>
      <w:r w:rsidR="00B60B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 письменному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</w:t>
      </w:r>
      <w:r w:rsidR="00B60B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проверяется наличие письменных обращений гражданина за два предыдущих года и в течение текущего года. При наличии данных делается отметка о том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куда обращался гражданин ранее.</w:t>
      </w:r>
    </w:p>
    <w:p w:rsidR="00355230" w:rsidRDefault="00B60B34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16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Повторными обращениями являются предложения, заявления, жалобы, поступившие от одного и того же лица по одному и тому же вопросу. 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Многократными являются обращения, поступившие три и более раз по одному и тому же вопросу, на который ав</w:t>
      </w:r>
      <w:r w:rsidR="003552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тору даны исчерпывающие ответы.</w:t>
      </w:r>
    </w:p>
    <w:p w:rsidR="00355230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Если обращение подписано двумя и более авторами, обращение является ко</w:t>
      </w:r>
      <w:r w:rsidR="003552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ллективным.</w:t>
      </w:r>
    </w:p>
    <w:p w:rsidR="00355230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17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регистрации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журнал 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заносится информа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ция о поступившем обращении:</w:t>
      </w:r>
    </w:p>
    <w:p w:rsidR="00355230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регистрационный н</w:t>
      </w:r>
      <w:r w:rsidR="0082717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омер обращения: 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порядковый номер обращения.</w:t>
      </w:r>
    </w:p>
    <w:p w:rsidR="00355230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 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дата поступления обращения;</w:t>
      </w:r>
    </w:p>
    <w:p w:rsidR="00355230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фамилия, имя, отчество (посл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еднее - при наличии), адрес  гражданина.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355230" w:rsidRDefault="009844BA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</w:t>
      </w:r>
      <w:r w:rsidR="003552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суть обращения;</w:t>
      </w:r>
    </w:p>
    <w:p w:rsidR="009541AA" w:rsidRDefault="009541AA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5) 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кому адресовано 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9541AA" w:rsidRDefault="009541AA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18. 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Главы администрации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B0D5E" w:rsidRDefault="009844BA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 уведомлением гражданина, направившего обращение,</w:t>
      </w:r>
      <w:r w:rsid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переадресации его обращения.</w:t>
      </w:r>
      <w:proofErr w:type="gramEnd"/>
    </w:p>
    <w:p w:rsidR="002B0D5E" w:rsidRDefault="002B0D5E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19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</w:t>
      </w:r>
      <w:proofErr w:type="spellStart"/>
      <w:proofErr w:type="gramStart"/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C</w:t>
      </w:r>
      <w:proofErr w:type="gramEnd"/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обрания</w:t>
      </w:r>
      <w:proofErr w:type="spellEnd"/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иных государственных органов,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2B0D5E" w:rsidRDefault="002B0D5E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На первой странице письменного обращения гражданина в правом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нижнем</w:t>
      </w:r>
      <w:r w:rsidR="009844BA"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углу (или на свободном поле) проставляется регистрационный штамп, где указывается дат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регистрации и входящий номер.</w:t>
      </w:r>
    </w:p>
    <w:p w:rsidR="002B0D5E" w:rsidRDefault="002B0D5E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B0D5E" w:rsidRPr="002B0D5E" w:rsidRDefault="002B0D5E" w:rsidP="002B0D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IV. Порядок и сроки рассмотрения письменных обращений граждан, организация </w:t>
      </w:r>
      <w:proofErr w:type="gramStart"/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контроля за</w:t>
      </w:r>
      <w:proofErr w:type="gramEnd"/>
      <w:r w:rsidRPr="002B0D5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их рассмотрением</w:t>
      </w:r>
    </w:p>
    <w:p w:rsidR="00BF49B3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21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Письменные обращения граждан, поступившие в администрацию, согласно Федеральному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закону </w:t>
      </w:r>
      <w:hyperlink r:id="rId7" w:history="1">
        <w:r w:rsidRPr="002B0D5E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от 02.05.2006 N 59-ФЗ</w:t>
        </w:r>
      </w:hyperlink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рассматриваются в течение 30 дней со дня их регистрации, за исключением письменных обращений, поступивших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администрации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proofErr w:type="gramEnd"/>
    </w:p>
    <w:p w:rsidR="00BF49B3" w:rsidRDefault="00BF49B3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22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Работники администрации 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тов, организуют выезд на место.</w:t>
      </w:r>
      <w:proofErr w:type="gramEnd"/>
    </w:p>
    <w:p w:rsidR="002654FF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При рассмотрении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обращений граждане имеют право:</w:t>
      </w:r>
    </w:p>
    <w:p w:rsidR="002654FF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представлять дополнительные документы и материалы либо обращаться с просьбой об их истребовании, в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том числе в электронной форме;</w:t>
      </w:r>
    </w:p>
    <w:p w:rsidR="002654FF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ну;</w:t>
      </w:r>
    </w:p>
    <w:p w:rsidR="002654FF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статье 11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654FF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Федерально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="002654FF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закона 59-ФЗ, 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 в случае, предусмотренном 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частью 5.1 статьи 11 </w:t>
      </w:r>
      <w:r w:rsidR="002654FF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Федерально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="002654FF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закона 59-ФЗ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обращении</w:t>
      </w:r>
      <w:proofErr w:type="gramEnd"/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вопросов;</w:t>
      </w:r>
    </w:p>
    <w:p w:rsidR="002654FF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тельством Российской Федерации;</w:t>
      </w:r>
    </w:p>
    <w:p w:rsidR="002654FF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5) обращаться с заявлением о прекращении рассмотрения обращения</w:t>
      </w:r>
      <w:r w:rsidR="002654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2654FF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24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В исключительных случаях, а также в случаях направления запроса в государственный орган, орган местного самоуправления или должностному лицу,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Глава администрации 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вправе продлить срок рассмотрения обращения не более чем на 30 дней, уведомив о продлении срока рассмотрения гражданина, направившего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обращение. </w:t>
      </w:r>
    </w:p>
    <w:p w:rsidR="002654FF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25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Решение о постановке обращений граждан на контроль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 Глава администрации.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2654FF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26. 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Обращения, которые были направлены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Главе администрации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возвращаются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работнику администрации, ответственному за регистрацию обращений, 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2654FF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27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Контроль за своевременным, объективным и полным рассмотрение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 обращений граждан осуществляет Глава администрации. Глава администрации подписывает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ответы на обращения граждан и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ешения о снятии их с контроля. </w:t>
      </w:r>
    </w:p>
    <w:p w:rsidR="00453B10" w:rsidRDefault="00453B10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28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Рассмотрение обращений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запросов 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Республики Алтай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представительного органа муниципального образования, к которым приложены обращения граждан, осуществляется с установлением контрольных сроков рассмотрения и ответов депутату или заявителю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соответствии с Федеральным законом от 08.05.1994г № 3-ФЗ «О статусе челна Совета Федерации и статусе депутата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Государственной Думы Федерального Собрания Российской Федерации», Законом Республики Алтай от 19.10.2011г № 69-РЗ «О статусе депутата Республики Алтай».</w:t>
      </w:r>
    </w:p>
    <w:p w:rsidR="00453B10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Ответ на запрос подписывается тем должностным лицом, которому направлен запрос, либо лицом, времен</w:t>
      </w:r>
      <w:r w:rsid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 исполняющим его обязанности.</w:t>
      </w:r>
    </w:p>
    <w:p w:rsidR="00453B10" w:rsidRDefault="00453B10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29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Основанием для снятия обращения с контроля является направление письменного ответа гражданину на постав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ленные в его обращении вопросы.</w:t>
      </w:r>
    </w:p>
    <w:p w:rsidR="00453B10" w:rsidRDefault="00453B10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30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0</w:t>
      </w:r>
      <w:r w:rsidR="002B0D5E"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настоящей Инструкции на официальном сайте администрации в информационно-телеко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ммуникационной сети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«Интернет».</w:t>
      </w:r>
      <w:r w:rsidRPr="002B0D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BA1EA6" w:rsidRDefault="009844BA" w:rsidP="00BA1E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Если обращение направляется в соответствующие органы государствен</w:t>
      </w:r>
      <w:r w:rsidR="0017205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ной власти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органы местного само</w:t>
      </w:r>
      <w:r w:rsidR="0017205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управления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</w:t>
      </w:r>
      <w:r w:rsidR="0017205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рганизации Республики Алтай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автору обращения в течение семи дней со дня регистрации направляется уведомление о том, кому и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куда направлено его обращение.</w:t>
      </w:r>
    </w:p>
    <w:p w:rsidR="009844BA" w:rsidRPr="009844BA" w:rsidRDefault="009844BA" w:rsidP="00BA1E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Регистрационная карточка писем граждан распечатывается в двух экземплярах. Письменные обращения после регистрации передаются специа</w:t>
      </w:r>
      <w:r w:rsidR="0017205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листу сельской </w:t>
      </w:r>
      <w:r w:rsidRPr="009844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администрации, ответственному за работу с обращениями граждан. На первом экземпляре регистрационной карточки проставляется отметка о получении обращения (дата и п</w:t>
      </w:r>
      <w:r w:rsidR="0017205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одпись).</w:t>
      </w:r>
      <w:r w:rsidR="0017205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AB0D54" w:rsidRPr="00453B10" w:rsidRDefault="00AB0D54" w:rsidP="00453B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453B10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V. Формирование дел с обращениями граждан</w:t>
      </w:r>
    </w:p>
    <w:p w:rsidR="00AD08D3" w:rsidRDefault="00453B10" w:rsidP="00453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AB0D54"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Письменные обращения граждан вместе с материалами по результатам их рассмотрения после снятия с контроля передаются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работнику администрации, ответственному за регистрацию обращений граждан </w:t>
      </w:r>
      <w:r w:rsidR="00AB0D54"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формирования дел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="00AB0D54"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AB0D54" w:rsidRPr="00453B10" w:rsidRDefault="00AD08D3" w:rsidP="00453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32</w:t>
      </w:r>
      <w:r w:rsidR="00AB0D54" w:rsidRPr="00453B1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Снятые с контроля обращения граждан, хранятся  в соответствии с утвержденной номенклатурой. Дела с истекшим сроком хранения уничтожаются по акту.</w:t>
      </w:r>
    </w:p>
    <w:p w:rsidR="00AB0D54" w:rsidRPr="00AD08D3" w:rsidRDefault="00AB0D54" w:rsidP="00AD08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AD08D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VI. Личный прием граждан</w:t>
      </w:r>
    </w:p>
    <w:p w:rsidR="00AD08D3" w:rsidRDefault="00BA1EA6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34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Личный прием граждан в администрации проводится в соответствии с </w:t>
      </w:r>
      <w:r w:rsid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графиком приема граждан.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AD08D3" w:rsidRDefault="00AD08D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Личный прием граждан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проводит Глава администрации</w:t>
      </w:r>
    </w:p>
    <w:p w:rsidR="00AD08D3" w:rsidRDefault="00AD08D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</w:t>
      </w:r>
      <w:r w:rsidR="001B638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администрации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1B638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регистрирует обращение 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журнале </w:t>
      </w:r>
      <w:r w:rsidR="001B638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регистрации устных обращений граждан Главой администрации.</w:t>
      </w:r>
    </w:p>
    <w:p w:rsidR="001B6383" w:rsidRDefault="00AD08D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1B6383" w:rsidRDefault="001B638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Запрещается перепоручение проведения личного приема граждан лицам, не имеющим на то полномочий.</w:t>
      </w:r>
    </w:p>
    <w:p w:rsidR="001B6383" w:rsidRDefault="001B638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1B6383" w:rsidRDefault="00AB0D54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создание комфортных условий</w:t>
      </w:r>
      <w:r w:rsidR="001B638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для граждан, ожидающих приема;</w:t>
      </w:r>
    </w:p>
    <w:p w:rsidR="001B6383" w:rsidRDefault="001B638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регистрация граждан;</w:t>
      </w:r>
    </w:p>
    <w:p w:rsidR="000C65B4" w:rsidRDefault="00BA1EA6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40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Содержание устного обращения заносится в </w:t>
      </w:r>
      <w:r w:rsid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журнал регистрации 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личного приема гражданина. В случае</w:t>
      </w:r>
      <w:proofErr w:type="gramStart"/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журнале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остальных случаях дается письменный ответ по существу поставленных в обращении вопросов в установленные </w:t>
      </w:r>
      <w:hyperlink r:id="rId8" w:history="1">
        <w:r w:rsidR="00AB0D54" w:rsidRPr="000C65B4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Федеральным законом от 02.05.2006 N 59</w:t>
        </w:r>
      </w:hyperlink>
      <w:r w:rsid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ФЗ </w:t>
      </w:r>
      <w:r w:rsid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сроки.</w:t>
      </w:r>
    </w:p>
    <w:p w:rsidR="000C65B4" w:rsidRDefault="000C65B4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 </w:t>
      </w:r>
      <w:hyperlink r:id="rId9" w:history="1">
        <w:r w:rsidR="00AB0D54" w:rsidRPr="000C65B4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  <w:lang w:eastAsia="ru-RU"/>
          </w:rPr>
          <w:t>Федеральным законом от 02.05.2006 N 59-ФЗ</w:t>
        </w:r>
      </w:hyperlink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 и настоящей Инструкцией. </w:t>
      </w:r>
    </w:p>
    <w:p w:rsidR="000C65B4" w:rsidRDefault="00BA1EA6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42</w:t>
      </w:r>
      <w:r w:rsidR="00AB0D54" w:rsidRPr="00AD08D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B0D54" w:rsidRPr="000C65B4" w:rsidRDefault="00AB0D54" w:rsidP="00AB0D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0C65B4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VII. Обжалование решений или действий (бездействия) должностных лиц администрации</w:t>
      </w:r>
    </w:p>
    <w:p w:rsidR="000C65B4" w:rsidRDefault="000C65B4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AB0D54" w:rsidRP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ой Федерации.</w:t>
      </w:r>
    </w:p>
    <w:p w:rsidR="000C65B4" w:rsidRDefault="000C65B4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BA1EA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AB0D54" w:rsidRPr="000C65B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работниками администрации – к Главе администрации.</w:t>
      </w: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242EEF" w:rsidSect="00AE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A1BFA"/>
    <w:multiLevelType w:val="hybridMultilevel"/>
    <w:tmpl w:val="14B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54"/>
    <w:rsid w:val="00001EB9"/>
    <w:rsid w:val="000C3E61"/>
    <w:rsid w:val="000C65B4"/>
    <w:rsid w:val="00160D6E"/>
    <w:rsid w:val="00172053"/>
    <w:rsid w:val="001B6383"/>
    <w:rsid w:val="001E344E"/>
    <w:rsid w:val="00242EEF"/>
    <w:rsid w:val="002654FF"/>
    <w:rsid w:val="002B0D5E"/>
    <w:rsid w:val="00355230"/>
    <w:rsid w:val="003936BF"/>
    <w:rsid w:val="003F0ADF"/>
    <w:rsid w:val="00427117"/>
    <w:rsid w:val="00453B10"/>
    <w:rsid w:val="0046454B"/>
    <w:rsid w:val="004B035C"/>
    <w:rsid w:val="004F67F1"/>
    <w:rsid w:val="00587327"/>
    <w:rsid w:val="005B5C2D"/>
    <w:rsid w:val="00634961"/>
    <w:rsid w:val="006B34B9"/>
    <w:rsid w:val="007121C5"/>
    <w:rsid w:val="007A0F31"/>
    <w:rsid w:val="007D12B0"/>
    <w:rsid w:val="007F7261"/>
    <w:rsid w:val="00827174"/>
    <w:rsid w:val="00851009"/>
    <w:rsid w:val="008539C3"/>
    <w:rsid w:val="009541AA"/>
    <w:rsid w:val="00983934"/>
    <w:rsid w:val="009844BA"/>
    <w:rsid w:val="009B3868"/>
    <w:rsid w:val="00AB0D54"/>
    <w:rsid w:val="00AC5FC7"/>
    <w:rsid w:val="00AD08D3"/>
    <w:rsid w:val="00AE1DCE"/>
    <w:rsid w:val="00B60B34"/>
    <w:rsid w:val="00B74ED4"/>
    <w:rsid w:val="00BA1EA6"/>
    <w:rsid w:val="00BF49B3"/>
    <w:rsid w:val="00CC0FB0"/>
    <w:rsid w:val="00DE19F4"/>
    <w:rsid w:val="00F65E5E"/>
    <w:rsid w:val="00FC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E"/>
  </w:style>
  <w:style w:type="paragraph" w:styleId="1">
    <w:name w:val="heading 1"/>
    <w:basedOn w:val="a"/>
    <w:link w:val="10"/>
    <w:uiPriority w:val="9"/>
    <w:qFormat/>
    <w:rsid w:val="00AB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0D54"/>
    <w:rPr>
      <w:color w:val="0000FF"/>
      <w:u w:val="single"/>
    </w:rPr>
  </w:style>
  <w:style w:type="paragraph" w:customStyle="1" w:styleId="topleveltext">
    <w:name w:val="toplevel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1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с отступом 21"/>
    <w:basedOn w:val="a"/>
    <w:rsid w:val="00851009"/>
    <w:pPr>
      <w:suppressAutoHyphens/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85100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1009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9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34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5B5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46388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3442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User_PCAZ1</dc:creator>
  <cp:keywords/>
  <dc:description/>
  <cp:lastModifiedBy>пользователь</cp:lastModifiedBy>
  <cp:revision>17</cp:revision>
  <cp:lastPrinted>2022-05-23T01:45:00Z</cp:lastPrinted>
  <dcterms:created xsi:type="dcterms:W3CDTF">2019-03-11T05:09:00Z</dcterms:created>
  <dcterms:modified xsi:type="dcterms:W3CDTF">2022-05-23T07:21:00Z</dcterms:modified>
</cp:coreProperties>
</file>