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90" w:rsidRDefault="008B3C90" w:rsidP="00A262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812C0">
        <w:rPr>
          <w:rFonts w:ascii="Times New Roman" w:hAnsi="Times New Roman"/>
          <w:sz w:val="28"/>
          <w:szCs w:val="28"/>
        </w:rPr>
        <w:t xml:space="preserve">                         проект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Майминский район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8B3C90" w:rsidRDefault="008344A5" w:rsidP="008B3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Пятого </w:t>
      </w:r>
      <w:r w:rsidR="008B3C90">
        <w:rPr>
          <w:rFonts w:ascii="Times New Roman" w:hAnsi="Times New Roman"/>
          <w:sz w:val="28"/>
          <w:szCs w:val="28"/>
        </w:rPr>
        <w:t xml:space="preserve"> созыва</w:t>
      </w:r>
    </w:p>
    <w:p w:rsidR="008B3C90" w:rsidRDefault="008B3C90" w:rsidP="008B3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"/>
        <w:tblW w:w="9588" w:type="dxa"/>
        <w:tblLayout w:type="fixed"/>
        <w:tblLook w:val="04A0"/>
      </w:tblPr>
      <w:tblGrid>
        <w:gridCol w:w="3613"/>
        <w:gridCol w:w="1992"/>
        <w:gridCol w:w="3983"/>
      </w:tblGrid>
      <w:tr w:rsidR="00387529" w:rsidTr="00387529">
        <w:trPr>
          <w:trHeight w:val="34"/>
        </w:trPr>
        <w:tc>
          <w:tcPr>
            <w:tcW w:w="3613" w:type="dxa"/>
          </w:tcPr>
          <w:p w:rsidR="00387529" w:rsidRDefault="00387529" w:rsidP="0038752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92" w:type="dxa"/>
          </w:tcPr>
          <w:p w:rsidR="00387529" w:rsidRDefault="00387529" w:rsidP="0038752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983" w:type="dxa"/>
          </w:tcPr>
          <w:p w:rsidR="00387529" w:rsidRDefault="00387529" w:rsidP="0038752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8B3C90" w:rsidRDefault="008B3C90" w:rsidP="008B3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8B3C90" w:rsidRDefault="008B3C90" w:rsidP="008B3C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B3C90" w:rsidRDefault="008B3C90" w:rsidP="008B3C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8344A5">
        <w:rPr>
          <w:rFonts w:ascii="Times New Roman" w:hAnsi="Times New Roman"/>
          <w:sz w:val="28"/>
          <w:szCs w:val="28"/>
        </w:rPr>
        <w:t xml:space="preserve"> »  ноября  2022 г №  2-2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с.Манжерок</w:t>
      </w:r>
    </w:p>
    <w:p w:rsidR="008B3C90" w:rsidRDefault="008B3C90" w:rsidP="008B3C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  на территории </w:t>
      </w:r>
    </w:p>
    <w:p w:rsidR="008B3C90" w:rsidRDefault="008B3C90" w:rsidP="008B3C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«Манжерокское сельское поселение» </w:t>
      </w:r>
    </w:p>
    <w:p w:rsidR="008B3C90" w:rsidRDefault="008B3C90" w:rsidP="008B3C90">
      <w:pPr>
        <w:autoSpaceDE w:val="0"/>
        <w:autoSpaceDN w:val="0"/>
        <w:adjustRightInd w:val="0"/>
        <w:outlineLvl w:val="0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налога на имущество физических лиц </w:t>
      </w:r>
      <w:r w:rsidR="00F812C0">
        <w:rPr>
          <w:rFonts w:ascii="Times New Roman" w:hAnsi="Times New Roman"/>
          <w:sz w:val="28"/>
          <w:szCs w:val="28"/>
        </w:rPr>
        <w:t>на 2023 год</w:t>
      </w:r>
    </w:p>
    <w:p w:rsidR="008B3C90" w:rsidRDefault="008B3C90" w:rsidP="008B3C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</w:t>
      </w:r>
    </w:p>
    <w:p w:rsidR="00FF118D" w:rsidRDefault="00FF118D" w:rsidP="00FF11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Манжерокский сельский Совет депутатов</w:t>
      </w:r>
    </w:p>
    <w:p w:rsidR="00FF118D" w:rsidRDefault="00FF118D" w:rsidP="00FF11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И Л: </w:t>
      </w:r>
    </w:p>
    <w:p w:rsidR="00FF118D" w:rsidRDefault="00FF118D" w:rsidP="00FF1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1.Установить и в</w:t>
      </w:r>
      <w:r w:rsidR="008344A5">
        <w:rPr>
          <w:rFonts w:ascii="Times New Roman" w:hAnsi="Times New Roman"/>
          <w:sz w:val="28"/>
          <w:szCs w:val="28"/>
        </w:rPr>
        <w:t>вести в действие с 1 января 2023</w:t>
      </w:r>
      <w:r>
        <w:rPr>
          <w:rFonts w:ascii="Times New Roman" w:hAnsi="Times New Roman"/>
          <w:sz w:val="28"/>
          <w:szCs w:val="28"/>
        </w:rPr>
        <w:t xml:space="preserve"> года налог на имущество физических лиц (далее - налог), обязательный к уплате на территории Манжерокского сельского поселения.</w:t>
      </w:r>
    </w:p>
    <w:p w:rsidR="00FF118D" w:rsidRDefault="00FF118D" w:rsidP="00FF1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BD15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p w:rsidR="00FF118D" w:rsidRPr="00F475AD" w:rsidRDefault="00FF118D" w:rsidP="00FF1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75AD">
        <w:rPr>
          <w:rFonts w:ascii="Times New Roman" w:hAnsi="Times New Roman" w:cs="Times New Roman"/>
          <w:sz w:val="28"/>
          <w:szCs w:val="28"/>
        </w:rPr>
        <w:t>1) 0,2 процента в отношении :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жилых домов, частей жилых домов, квартир, частей квартир, комнат; 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361"/>
      <w:bookmarkEnd w:id="0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4397"/>
      <w:bookmarkEnd w:id="1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dst16142"/>
      <w:bookmarkEnd w:id="2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-гаражей и машино-мест, в том числе расположенных в объектах налогообложения, указанных в </w:t>
      </w:r>
      <w:hyperlink r:id="rId4" w:anchor="dst10365" w:history="1">
        <w:r w:rsidRPr="00F475A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подпункте 2</w:t>
        </w:r>
      </w:hyperlink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пункта;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7835"/>
      <w:bookmarkEnd w:id="3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- хозяйственных строений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9671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118D" w:rsidRPr="00F475AD" w:rsidRDefault="00FF118D" w:rsidP="00FF118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365"/>
      <w:bookmarkEnd w:id="4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 </w:t>
      </w:r>
      <w:hyperlink r:id="rId5" w:anchor="dst9219" w:history="1">
        <w:r w:rsidRPr="00F475AD">
          <w:rPr>
            <w:rFonts w:ascii="Times New Roman" w:eastAsia="Times New Roman" w:hAnsi="Times New Roman" w:cs="Times New Roman"/>
            <w:sz w:val="28"/>
            <w:szCs w:val="28"/>
          </w:rPr>
          <w:t>пунктом 7 статьи 378.2</w:t>
        </w:r>
      </w:hyperlink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Кодекса, в отношении объектов налогообложения, предусмотренных </w:t>
      </w:r>
      <w:hyperlink r:id="rId6" w:anchor="dst13986" w:history="1">
        <w:r w:rsidRPr="00F475AD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 xml:space="preserve">абзацем </w:t>
        </w:r>
        <w:r w:rsidRPr="00F475AD">
          <w:rPr>
            <w:rFonts w:ascii="Times New Roman" w:eastAsia="Times New Roman" w:hAnsi="Times New Roman" w:cs="Times New Roman"/>
            <w:sz w:val="28"/>
            <w:szCs w:val="28"/>
          </w:rPr>
          <w:t>вторым пункта 10 статьи 378.2</w:t>
        </w:r>
      </w:hyperlink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настоящего Кодекса, а также в отношении </w:t>
      </w:r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FF118D" w:rsidRPr="00F475AD" w:rsidRDefault="00FF118D" w:rsidP="00F475A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366"/>
      <w:bookmarkEnd w:id="5"/>
      <w:r w:rsidRPr="00F475AD">
        <w:rPr>
          <w:rFonts w:ascii="Times New Roman" w:eastAsia="Times New Roman" w:hAnsi="Times New Roman" w:cs="Times New Roman"/>
          <w:color w:val="000000"/>
          <w:sz w:val="28"/>
          <w:szCs w:val="28"/>
        </w:rPr>
        <w:t>3) 0,5 процента в отношении прочих объектов налогообложения.</w:t>
      </w:r>
      <w:bookmarkStart w:id="6" w:name="dst10367"/>
      <w:bookmarkStart w:id="7" w:name="dst10368"/>
      <w:bookmarkEnd w:id="6"/>
      <w:bookmarkEnd w:id="7"/>
      <w:r w:rsidRPr="00FF118D">
        <w:rPr>
          <w:rFonts w:ascii="Arial" w:eastAsia="Times New Roman" w:hAnsi="Arial" w:cs="Arial"/>
          <w:color w:val="000000"/>
          <w:sz w:val="21"/>
        </w:rPr>
        <w:t> </w:t>
      </w:r>
    </w:p>
    <w:p w:rsidR="00A26271" w:rsidRDefault="00A26271" w:rsidP="00A262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dst10377"/>
      <w:bookmarkStart w:id="9" w:name="dst18400"/>
      <w:bookmarkStart w:id="10" w:name="dst10382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3.Налоговые льготы :</w:t>
      </w:r>
    </w:p>
    <w:p w:rsidR="00A26271" w:rsidRPr="00EA4440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EA4440">
        <w:rPr>
          <w:rFonts w:ascii="Times New Roman" w:hAnsi="Times New Roman"/>
          <w:sz w:val="28"/>
          <w:szCs w:val="28"/>
        </w:rPr>
        <w:t>3.1. Установить, что налоговые льготы, установленные в соответствии со ст.407 Налогового Кодекса Российской Федерации, действуют в полном объеме.</w:t>
      </w:r>
    </w:p>
    <w:p w:rsidR="008344A5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EA4440">
        <w:rPr>
          <w:rFonts w:ascii="Times New Roman" w:hAnsi="Times New Roman"/>
          <w:sz w:val="28"/>
          <w:szCs w:val="28"/>
        </w:rPr>
        <w:t>.2.</w:t>
      </w:r>
      <w:r w:rsidR="008344A5">
        <w:rPr>
          <w:rFonts w:ascii="Times New Roman" w:hAnsi="Times New Roman"/>
          <w:sz w:val="28"/>
          <w:szCs w:val="28"/>
        </w:rPr>
        <w:t xml:space="preserve">В соответствии с пунктом 2 статьи 399 </w:t>
      </w:r>
      <w:r w:rsidR="008344A5" w:rsidRPr="00EA4440">
        <w:rPr>
          <w:rFonts w:ascii="Times New Roman" w:hAnsi="Times New Roman"/>
          <w:sz w:val="28"/>
          <w:szCs w:val="28"/>
        </w:rPr>
        <w:t xml:space="preserve">Налогового Кодекса Российской Федерации </w:t>
      </w:r>
      <w:r w:rsidR="008344A5">
        <w:rPr>
          <w:rFonts w:ascii="Times New Roman" w:hAnsi="Times New Roman"/>
          <w:sz w:val="28"/>
          <w:szCs w:val="28"/>
        </w:rPr>
        <w:t>д</w:t>
      </w:r>
      <w:r w:rsidRPr="00EA4440">
        <w:rPr>
          <w:rFonts w:ascii="Times New Roman" w:hAnsi="Times New Roman"/>
          <w:sz w:val="28"/>
          <w:szCs w:val="28"/>
        </w:rPr>
        <w:t>ополнительно от уплаты налога на имущество физических лиц освобождаются</w:t>
      </w:r>
      <w:r w:rsidR="008344A5">
        <w:rPr>
          <w:rFonts w:ascii="Times New Roman" w:hAnsi="Times New Roman"/>
          <w:sz w:val="28"/>
          <w:szCs w:val="28"/>
        </w:rPr>
        <w:t>:</w:t>
      </w:r>
    </w:p>
    <w:p w:rsidR="008344A5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4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граждане, проживающие на территории Манжерокского сельского поселения, имеющих детей-инвалидов, совместно проживающих с ними до достижения возраста 16 лет, а обучающихся в образовательном учреждении до 18 лет</w:t>
      </w:r>
      <w:r w:rsidR="008344A5">
        <w:rPr>
          <w:rFonts w:ascii="Times New Roman" w:hAnsi="Times New Roman"/>
          <w:sz w:val="28"/>
          <w:szCs w:val="28"/>
        </w:rPr>
        <w:t xml:space="preserve">, </w:t>
      </w:r>
    </w:p>
    <w:p w:rsidR="00A26271" w:rsidRDefault="008344A5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-несовершеннолетние дети по достижению ими возраста 16 лет</w:t>
      </w:r>
      <w:r w:rsidR="00A26271">
        <w:rPr>
          <w:rFonts w:ascii="Times New Roman" w:hAnsi="Times New Roman"/>
          <w:sz w:val="28"/>
          <w:szCs w:val="28"/>
        </w:rPr>
        <w:t>.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Лицо, имеющее право на освобождение от уплаты налога, предоставляет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и следующие документы, подтверждающие право налогоплательщика на освобождение от уплаты налога  : 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ребенка-инвалида;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 составе семьи;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из учебного заведения.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Документы предоставляются в налоговой орган по своему выбору самостоятельно.</w:t>
      </w:r>
    </w:p>
    <w:p w:rsidR="00A26271" w:rsidRPr="00827445" w:rsidRDefault="00A26271" w:rsidP="00A2627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1646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646D1">
        <w:rPr>
          <w:rFonts w:ascii="Times New Roman" w:hAnsi="Times New Roman"/>
          <w:sz w:val="26"/>
          <w:szCs w:val="26"/>
        </w:rPr>
        <w:t>При определении подлежащей уплате налогоплательщиком суммы налога</w:t>
      </w:r>
      <w:r>
        <w:rPr>
          <w:rFonts w:ascii="Times New Roman" w:hAnsi="Times New Roman"/>
          <w:sz w:val="26"/>
          <w:szCs w:val="26"/>
        </w:rPr>
        <w:t>,</w:t>
      </w:r>
      <w:r w:rsidRPr="001646D1">
        <w:rPr>
          <w:rFonts w:ascii="Times New Roman" w:hAnsi="Times New Roman"/>
          <w:sz w:val="26"/>
          <w:szCs w:val="26"/>
        </w:rPr>
        <w:t xml:space="preserve"> налоговая льгота предоставляется в отношении одного объе</w:t>
      </w:r>
      <w:r>
        <w:rPr>
          <w:rFonts w:ascii="Times New Roman" w:hAnsi="Times New Roman"/>
          <w:sz w:val="26"/>
          <w:szCs w:val="26"/>
        </w:rPr>
        <w:t xml:space="preserve">кта налогообложения </w:t>
      </w:r>
      <w:r w:rsidR="00070ACD">
        <w:rPr>
          <w:rFonts w:ascii="Times New Roman" w:hAnsi="Times New Roman"/>
          <w:sz w:val="26"/>
          <w:szCs w:val="26"/>
        </w:rPr>
        <w:t xml:space="preserve"> каждого вида по выбору налогоплательщика вне зависимости от количества оснований для применения налоговых льгот</w:t>
      </w:r>
      <w:r>
        <w:rPr>
          <w:rFonts w:ascii="Times New Roman" w:hAnsi="Times New Roman"/>
          <w:sz w:val="26"/>
          <w:szCs w:val="26"/>
        </w:rPr>
        <w:t>.</w:t>
      </w:r>
    </w:p>
    <w:p w:rsidR="00A26271" w:rsidRPr="00826A25" w:rsidRDefault="00A26271" w:rsidP="00A262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5.Решение </w:t>
      </w:r>
      <w:r w:rsidR="00070ACD">
        <w:rPr>
          <w:rFonts w:ascii="Times New Roman" w:hAnsi="Times New Roman"/>
          <w:sz w:val="28"/>
          <w:szCs w:val="28"/>
        </w:rPr>
        <w:t>сельского Совета депутатов от 12.11.2020 г № 24</w:t>
      </w:r>
      <w:r>
        <w:rPr>
          <w:rFonts w:ascii="Times New Roman" w:hAnsi="Times New Roman"/>
          <w:sz w:val="28"/>
          <w:szCs w:val="28"/>
        </w:rPr>
        <w:t>-3 «Об установлении на территории МО «Манжерокское сельское поселение» налога на имущество физических лиц»</w:t>
      </w:r>
      <w:r w:rsidR="00070ACD">
        <w:rPr>
          <w:rFonts w:ascii="Times New Roman" w:hAnsi="Times New Roman"/>
          <w:sz w:val="28"/>
          <w:szCs w:val="28"/>
        </w:rPr>
        <w:t>, от 26.11.2021 г №31-1 «О внесении дополнений в решение сессии от 12.11.2021</w:t>
      </w:r>
      <w:r w:rsidR="00F92C56">
        <w:rPr>
          <w:rFonts w:ascii="Times New Roman" w:hAnsi="Times New Roman"/>
          <w:sz w:val="28"/>
          <w:szCs w:val="28"/>
        </w:rPr>
        <w:t>г»</w:t>
      </w:r>
      <w:r>
        <w:rPr>
          <w:rFonts w:ascii="Times New Roman" w:hAnsi="Times New Roman"/>
          <w:sz w:val="28"/>
          <w:szCs w:val="28"/>
        </w:rPr>
        <w:t xml:space="preserve"> признать </w:t>
      </w:r>
      <w:r w:rsidR="00070ACD">
        <w:rPr>
          <w:rFonts w:ascii="Times New Roman" w:hAnsi="Times New Roman"/>
          <w:sz w:val="28"/>
          <w:szCs w:val="28"/>
        </w:rPr>
        <w:t>утратившим</w:t>
      </w:r>
      <w:r w:rsidR="00F92C56">
        <w:rPr>
          <w:rFonts w:ascii="Times New Roman" w:hAnsi="Times New Roman"/>
          <w:sz w:val="28"/>
          <w:szCs w:val="28"/>
        </w:rPr>
        <w:t>и</w:t>
      </w:r>
      <w:r w:rsidR="00070ACD">
        <w:rPr>
          <w:rFonts w:ascii="Times New Roman" w:hAnsi="Times New Roman"/>
          <w:sz w:val="28"/>
          <w:szCs w:val="28"/>
        </w:rPr>
        <w:t xml:space="preserve"> силу с 01 января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26271" w:rsidRDefault="00A26271" w:rsidP="00A262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26271" w:rsidRPr="00FC556F" w:rsidRDefault="00A26271" w:rsidP="00896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7.Настоящее решение подлежит официальному опубликованию в средствах массовой информации и на официальном сайте Манжерокского сельского поселения. </w:t>
      </w:r>
    </w:p>
    <w:p w:rsidR="00A26271" w:rsidRPr="00522941" w:rsidRDefault="00A26271" w:rsidP="00A262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C556F">
        <w:rPr>
          <w:rFonts w:ascii="Times New Roman" w:hAnsi="Times New Roman"/>
          <w:sz w:val="28"/>
          <w:szCs w:val="28"/>
        </w:rPr>
        <w:t xml:space="preserve">       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Манжерокского сельского</w:t>
      </w:r>
    </w:p>
    <w:p w:rsidR="00A26271" w:rsidRDefault="00A26271" w:rsidP="00A26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А.А.Корчуганов</w:t>
      </w:r>
    </w:p>
    <w:p w:rsidR="00A26271" w:rsidRPr="0052294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26271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6271" w:rsidRDefault="00A26271" w:rsidP="00A2627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3C90" w:rsidRDefault="008B3C90"/>
    <w:sectPr w:rsidR="008B3C90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6F9"/>
    <w:rsid w:val="00070ACD"/>
    <w:rsid w:val="000D254C"/>
    <w:rsid w:val="00126327"/>
    <w:rsid w:val="00154627"/>
    <w:rsid w:val="001A145A"/>
    <w:rsid w:val="001B1F2A"/>
    <w:rsid w:val="002D7A40"/>
    <w:rsid w:val="00303D6D"/>
    <w:rsid w:val="003556F9"/>
    <w:rsid w:val="00387529"/>
    <w:rsid w:val="00447684"/>
    <w:rsid w:val="005823FE"/>
    <w:rsid w:val="005C4145"/>
    <w:rsid w:val="00611E22"/>
    <w:rsid w:val="006445AC"/>
    <w:rsid w:val="0070665A"/>
    <w:rsid w:val="00736BD8"/>
    <w:rsid w:val="00756B91"/>
    <w:rsid w:val="007701EB"/>
    <w:rsid w:val="00772247"/>
    <w:rsid w:val="007B0B45"/>
    <w:rsid w:val="007F64CF"/>
    <w:rsid w:val="008344A5"/>
    <w:rsid w:val="0089671D"/>
    <w:rsid w:val="008B3C90"/>
    <w:rsid w:val="00931580"/>
    <w:rsid w:val="009C6368"/>
    <w:rsid w:val="00A26271"/>
    <w:rsid w:val="00A5191B"/>
    <w:rsid w:val="00B402EC"/>
    <w:rsid w:val="00BF59D1"/>
    <w:rsid w:val="00C1761C"/>
    <w:rsid w:val="00CA75C8"/>
    <w:rsid w:val="00DE23B3"/>
    <w:rsid w:val="00E321C1"/>
    <w:rsid w:val="00ED74D4"/>
    <w:rsid w:val="00F04C90"/>
    <w:rsid w:val="00F475AD"/>
    <w:rsid w:val="00F812C0"/>
    <w:rsid w:val="00F92C56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F118D"/>
  </w:style>
  <w:style w:type="character" w:styleId="a4">
    <w:name w:val="Hyperlink"/>
    <w:basedOn w:val="a0"/>
    <w:uiPriority w:val="99"/>
    <w:semiHidden/>
    <w:unhideWhenUsed/>
    <w:rsid w:val="00FF118D"/>
    <w:rPr>
      <w:color w:val="0000FF"/>
      <w:u w:val="single"/>
    </w:rPr>
  </w:style>
  <w:style w:type="character" w:customStyle="1" w:styleId="nobr">
    <w:name w:val="nobr"/>
    <w:basedOn w:val="a0"/>
    <w:rsid w:val="00FF1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33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4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029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2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4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0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9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49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1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5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8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5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0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5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0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5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6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815">
          <w:marLeft w:val="0"/>
          <w:marRight w:val="0"/>
          <w:marTop w:val="384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176483829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5267/f6758978b92339b7e996fde13e5104caec7531d2/" TargetMode="External"/><Relationship Id="rId5" Type="http://schemas.openxmlformats.org/officeDocument/2006/relationships/hyperlink" Target="http://www.consultant.ru/document/cons_doc_LAW_365267/f6758978b92339b7e996fde13e5104caec7531d2/" TargetMode="External"/><Relationship Id="rId4" Type="http://schemas.openxmlformats.org/officeDocument/2006/relationships/hyperlink" Target="http://www.consultant.ru/document/cons_doc_LAW_365267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2020-11-13T01:32:00Z</cp:lastPrinted>
  <dcterms:created xsi:type="dcterms:W3CDTF">2019-11-13T05:18:00Z</dcterms:created>
  <dcterms:modified xsi:type="dcterms:W3CDTF">2022-11-02T04:23:00Z</dcterms:modified>
</cp:coreProperties>
</file>