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FA" w:rsidRDefault="001C11FA" w:rsidP="001C11FA">
      <w:pPr>
        <w:rPr>
          <w:rFonts w:ascii="Times New Roman" w:hAnsi="Times New Roman" w:cs="Times New Roman"/>
          <w:b/>
          <w:color w:val="292C2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11DC99" wp14:editId="0548CF4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1FA" w:rsidRDefault="001C11FA" w:rsidP="001C11FA">
      <w:pPr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  <w:bookmarkStart w:id="0" w:name="_GoBack"/>
      <w:bookmarkEnd w:id="0"/>
    </w:p>
    <w:p w:rsidR="001C11FA" w:rsidRDefault="001C11FA" w:rsidP="001C11FA">
      <w:pPr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  <w:r w:rsidRPr="001C11FA">
        <w:rPr>
          <w:rFonts w:ascii="Times New Roman" w:hAnsi="Times New Roman" w:cs="Times New Roman"/>
          <w:b/>
          <w:color w:val="292C2F"/>
          <w:sz w:val="28"/>
          <w:szCs w:val="28"/>
        </w:rPr>
        <w:t>Внесены изменения в закон о государственной регистрации прав</w:t>
      </w:r>
    </w:p>
    <w:p w:rsidR="001C11FA" w:rsidRPr="001C11FA" w:rsidRDefault="001C11FA" w:rsidP="001C11FA">
      <w:pPr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</w:p>
    <w:p w:rsidR="001C11FA" w:rsidRP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1C11FA">
        <w:rPr>
          <w:rFonts w:ascii="Times New Roman" w:hAnsi="Times New Roman" w:cs="Times New Roman"/>
          <w:color w:val="292C2F"/>
          <w:sz w:val="28"/>
          <w:szCs w:val="28"/>
        </w:rPr>
        <w:t>Президент России </w:t>
      </w:r>
      <w:r w:rsidRPr="001C11FA">
        <w:rPr>
          <w:rFonts w:ascii="Times New Roman" w:hAnsi="Times New Roman" w:cs="Times New Roman"/>
          <w:bCs/>
          <w:color w:val="292C2F"/>
          <w:sz w:val="28"/>
          <w:szCs w:val="28"/>
        </w:rPr>
        <w:t>Владимир Путин</w:t>
      </w:r>
      <w:r w:rsidRPr="001C11FA"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 подписал</w:t>
      </w:r>
      <w:r w:rsidRPr="001C11FA">
        <w:rPr>
          <w:rFonts w:ascii="Times New Roman" w:hAnsi="Times New Roman" w:cs="Times New Roman"/>
          <w:b/>
          <w:bCs/>
          <w:color w:val="292C2F"/>
          <w:sz w:val="28"/>
          <w:szCs w:val="28"/>
        </w:rPr>
        <w:t xml:space="preserve"> </w:t>
      </w:r>
      <w:r w:rsidRPr="001C11FA">
        <w:rPr>
          <w:rFonts w:ascii="Times New Roman" w:hAnsi="Times New Roman" w:cs="Times New Roman"/>
          <w:color w:val="292C2F"/>
          <w:sz w:val="28"/>
          <w:szCs w:val="28"/>
        </w:rPr>
        <w:t xml:space="preserve">разработанный </w:t>
      </w:r>
      <w:proofErr w:type="spellStart"/>
      <w:r w:rsidRPr="001C11FA">
        <w:rPr>
          <w:rFonts w:ascii="Times New Roman" w:hAnsi="Times New Roman" w:cs="Times New Roman"/>
          <w:color w:val="292C2F"/>
          <w:sz w:val="28"/>
          <w:szCs w:val="28"/>
        </w:rPr>
        <w:t>Росреестром</w:t>
      </w:r>
      <w:proofErr w:type="spellEnd"/>
      <w:r w:rsidRPr="001C11FA">
        <w:rPr>
          <w:rFonts w:ascii="Times New Roman" w:hAnsi="Times New Roman" w:cs="Times New Roman"/>
          <w:color w:val="292C2F"/>
          <w:sz w:val="28"/>
          <w:szCs w:val="28"/>
        </w:rPr>
        <w:t xml:space="preserve"> закон</w:t>
      </w:r>
      <w:r w:rsidRPr="001C11FA">
        <w:rPr>
          <w:rFonts w:ascii="Times New Roman" w:hAnsi="Times New Roman" w:cs="Times New Roman"/>
          <w:color w:val="292C2F"/>
          <w:sz w:val="28"/>
          <w:szCs w:val="28"/>
        </w:rPr>
        <w:t>, устанавливающий возможность внесудебного обжалования решений о приостановлении государственной регистрации прав на недвижимое имущество.</w:t>
      </w:r>
    </w:p>
    <w:p w:rsidR="001C11FA" w:rsidRP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1C11FA">
        <w:rPr>
          <w:rFonts w:ascii="Times New Roman" w:hAnsi="Times New Roman" w:cs="Times New Roman"/>
          <w:color w:val="292C2F"/>
          <w:sz w:val="28"/>
          <w:szCs w:val="28"/>
        </w:rPr>
        <w:t>В</w:t>
      </w:r>
      <w:r w:rsidRPr="001C11FA">
        <w:rPr>
          <w:rFonts w:ascii="Times New Roman" w:hAnsi="Times New Roman" w:cs="Times New Roman"/>
          <w:color w:val="292C2F"/>
          <w:sz w:val="28"/>
          <w:szCs w:val="28"/>
        </w:rPr>
        <w:t xml:space="preserve"> настоящее время такая возможность действующим законодательством не предусмотрена. Досудебный порядок обжалования установлен только в отношении решений о приостановлении кадастрового учёта.</w:t>
      </w:r>
    </w:p>
    <w:p w:rsidR="001C11FA" w:rsidRP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92C2F"/>
          <w:sz w:val="28"/>
          <w:szCs w:val="28"/>
        </w:rPr>
      </w:pPr>
      <w:r w:rsidRPr="001C11FA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«Отсутствие досудебного порядка обжалования решений государственного регистратора о приостановлении регистрации прав существенно ограничивает возможности защиты прав и законных интересов получателей услуг </w:t>
      </w:r>
      <w:proofErr w:type="spellStart"/>
      <w:r w:rsidRPr="001C11FA">
        <w:rPr>
          <w:rFonts w:ascii="Times New Roman" w:hAnsi="Times New Roman" w:cs="Times New Roman"/>
          <w:i/>
          <w:iCs/>
          <w:color w:val="292C2F"/>
          <w:sz w:val="28"/>
          <w:szCs w:val="28"/>
        </w:rPr>
        <w:t>Росреестра</w:t>
      </w:r>
      <w:proofErr w:type="spellEnd"/>
      <w:r w:rsidRPr="001C11FA">
        <w:rPr>
          <w:rFonts w:ascii="Times New Roman" w:hAnsi="Times New Roman" w:cs="Times New Roman"/>
          <w:i/>
          <w:iCs/>
          <w:color w:val="292C2F"/>
          <w:sz w:val="28"/>
          <w:szCs w:val="28"/>
        </w:rPr>
        <w:t>. Закон позволит урегулировать часть спорных решений в досудебном порядке, поможет гражданам решить вопросы в короткие сроки, снизит нагрузку на судебную систему»,</w:t>
      </w:r>
      <w:r w:rsidRPr="001C11FA">
        <w:rPr>
          <w:rFonts w:ascii="Times New Roman" w:hAnsi="Times New Roman" w:cs="Times New Roman"/>
          <w:color w:val="292C2F"/>
          <w:sz w:val="28"/>
          <w:szCs w:val="28"/>
        </w:rPr>
        <w:t xml:space="preserve"> - рассказала руководитель регионального </w:t>
      </w:r>
      <w:proofErr w:type="spellStart"/>
      <w:r w:rsidRPr="001C11FA"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 w:rsidRPr="001C11FA">
        <w:rPr>
          <w:rFonts w:ascii="Times New Roman" w:hAnsi="Times New Roman" w:cs="Times New Roman"/>
          <w:color w:val="292C2F"/>
          <w:sz w:val="28"/>
          <w:szCs w:val="28"/>
        </w:rPr>
        <w:t xml:space="preserve"> </w:t>
      </w:r>
      <w:r w:rsidRPr="001C11FA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Лариса </w:t>
      </w:r>
      <w:proofErr w:type="spellStart"/>
      <w:r w:rsidRPr="001C11FA">
        <w:rPr>
          <w:rFonts w:ascii="Times New Roman" w:hAnsi="Times New Roman" w:cs="Times New Roman"/>
          <w:b/>
          <w:color w:val="292C2F"/>
          <w:sz w:val="28"/>
          <w:szCs w:val="28"/>
        </w:rPr>
        <w:t>Вопиловская</w:t>
      </w:r>
      <w:proofErr w:type="spellEnd"/>
    </w:p>
    <w:p w:rsidR="001C11FA" w:rsidRP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1C11FA">
        <w:rPr>
          <w:rFonts w:ascii="Times New Roman" w:hAnsi="Times New Roman" w:cs="Times New Roman"/>
          <w:color w:val="292C2F"/>
          <w:sz w:val="28"/>
          <w:szCs w:val="28"/>
        </w:rPr>
        <w:t>Дл</w:t>
      </w:r>
      <w:r w:rsidRPr="001C11FA">
        <w:rPr>
          <w:rFonts w:ascii="Times New Roman" w:hAnsi="Times New Roman" w:cs="Times New Roman"/>
          <w:color w:val="292C2F"/>
          <w:sz w:val="28"/>
          <w:szCs w:val="28"/>
        </w:rPr>
        <w:t>я рассмотрения заявлений об обжаловании решений о приостановлении будут созданы центральная апелляционная комиссия, а также региональные и межрегиональные апелляционные комиссии.</w:t>
      </w:r>
    </w:p>
    <w:p w:rsidR="001C11FA" w:rsidRP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1C11FA">
        <w:rPr>
          <w:rFonts w:ascii="Times New Roman" w:hAnsi="Times New Roman" w:cs="Times New Roman"/>
          <w:color w:val="292C2F"/>
          <w:sz w:val="28"/>
          <w:szCs w:val="28"/>
        </w:rPr>
        <w:t>Сегодня срок рассмотрения заявлений об обжаловании решений о приостановлении кадастрового учета составляет не более 30 календарных дней. Законопроектом предлагается установить срок для рассмотрения указанных заявлений, а также заявлений об обжаловании решений о приостановлении регистрации прав в размере 15 рабочих дней.</w:t>
      </w:r>
    </w:p>
    <w:p w:rsidR="001C11FA" w:rsidRP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1C11FA">
        <w:rPr>
          <w:rFonts w:ascii="Times New Roman" w:hAnsi="Times New Roman" w:cs="Times New Roman"/>
          <w:color w:val="292C2F"/>
          <w:sz w:val="28"/>
          <w:szCs w:val="28"/>
        </w:rPr>
        <w:t>Кроме того, подать заявление об обжаловании в апелляционную комиссию, помимо личного обращения или почтового отправления, можно будет в электронной форме, в том числе на едином портале государственных и муниципальных услуг.</w:t>
      </w:r>
    </w:p>
    <w:p w:rsidR="00886970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r w:rsidRPr="001C11FA">
        <w:rPr>
          <w:rFonts w:ascii="Times New Roman" w:hAnsi="Times New Roman" w:cs="Times New Roman"/>
          <w:color w:val="292C2F"/>
          <w:sz w:val="28"/>
          <w:szCs w:val="28"/>
        </w:rPr>
        <w:t>Вступление изменений в силу запланировано на 1 января 2026 года в связи с проведением организационных мероприятий в субъектах по созданию апелляционных комиссий, а также принятием нормативных правовых актов в данной сфере.</w:t>
      </w:r>
    </w:p>
    <w:p w:rsid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1C11FA" w:rsidRDefault="001C11FA" w:rsidP="001C1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</w:p>
    <w:p w:rsidR="001C11FA" w:rsidRPr="001C11FA" w:rsidRDefault="001C11FA" w:rsidP="001C11F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292C2F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292C2F"/>
          <w:sz w:val="28"/>
          <w:szCs w:val="28"/>
        </w:rPr>
        <w:t xml:space="preserve"> по Республике Алтай</w:t>
      </w:r>
    </w:p>
    <w:sectPr w:rsidR="001C11FA" w:rsidRPr="001C1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D1"/>
    <w:rsid w:val="001C11FA"/>
    <w:rsid w:val="006606D1"/>
    <w:rsid w:val="0088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E7DD"/>
  <w15:chartTrackingRefBased/>
  <w15:docId w15:val="{80B1DA01-43F7-448A-B03C-09F3E403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1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2024-07-25T07:58:00Z</dcterms:created>
  <dcterms:modified xsi:type="dcterms:W3CDTF">2024-07-25T08:03:00Z</dcterms:modified>
</cp:coreProperties>
</file>