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F8" w:rsidRDefault="003A57F8" w:rsidP="003A57F8">
      <w:pPr>
        <w:spacing w:after="0" w:line="240" w:lineRule="auto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C92FA2" wp14:editId="1F355676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7F8" w:rsidRDefault="003A57F8" w:rsidP="003A57F8">
      <w:pPr>
        <w:spacing w:after="0" w:line="240" w:lineRule="auto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3A57F8" w:rsidRDefault="003A57F8" w:rsidP="003A5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3A57F8" w:rsidRDefault="003A57F8" w:rsidP="003A5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3A57F8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Законопроект о сокращении сроков предоставления земель на торгах принят</w:t>
      </w:r>
      <w:r w:rsidRPr="003A57F8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 в I чтении</w:t>
      </w:r>
    </w:p>
    <w:p w:rsidR="003A57F8" w:rsidRPr="003A57F8" w:rsidRDefault="003A57F8" w:rsidP="003A5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3A57F8" w:rsidRDefault="003A57F8" w:rsidP="003A5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3A57F8" w:rsidRDefault="003A57F8" w:rsidP="003A5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Госдума</w:t>
      </w:r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приняла в первом чтении законопроект, направленный на сокращение сроков предоставления на торгах земельных участков, находящихся в государственной или муниципальной собственности. </w:t>
      </w:r>
    </w:p>
    <w:p w:rsidR="003A57F8" w:rsidRDefault="003A57F8" w:rsidP="003A5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Изменения предлагается внести в Земельный кодекс и статью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3 Федерального закона № 385-ФЗ</w:t>
      </w:r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С</w:t>
      </w:r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уществую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щий порядок </w:t>
      </w:r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действует с 2015 года и требует корректировки. К примеру, сроки отдельных процедур сегодня являются избыточными. А в некоторых случаях сроки, наоборот, не определены, что затягивает процесс предоставления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земельных участков на торгах.</w:t>
      </w:r>
    </w:p>
    <w:p w:rsidR="003A57F8" w:rsidRPr="003A57F8" w:rsidRDefault="003A57F8" w:rsidP="003A5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  <w:r w:rsidRPr="003A57F8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Законопроектом предлагается в два раза (до 14 дней) сократить срок с момента размещения извещения об аукционе до даты его проведения. Также в два раза (до 14 дней) сокращается срок подписания направленных победителю аукциона проекта договора купли-продажи или проекта договора аренды земельного участка. Ранее эти сроки составляли 30 дней. </w:t>
      </w:r>
    </w:p>
    <w:p w:rsidR="003A57F8" w:rsidRDefault="003A57F8" w:rsidP="003A5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Также законопроект устанавливает трехмесячный срок между принятием решения о проведении аукциона до публикации извещения о его проведении. В настоящее время такой сро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 законодательно не определен.</w:t>
      </w:r>
    </w:p>
    <w:p w:rsidR="003A57F8" w:rsidRDefault="003A57F8" w:rsidP="003A5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Все извещения, связанные с предоставлением земельных участков и проведением аукционов, предлагается публиковать только в электронном виде на официальном сайте «</w:t>
      </w:r>
      <w:proofErr w:type="spellStart"/>
      <w:proofErr w:type="gramStart"/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торги.гов</w:t>
      </w:r>
      <w:proofErr w:type="gramEnd"/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.ру</w:t>
      </w:r>
      <w:proofErr w:type="spellEnd"/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» и на официальном сайте органов власти, которые проводят аукцион. В сельской местности, где нет интернета или его покрытие недостаточно, будет сохранена возможность публиковать эт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у информацию в местных газетах.</w:t>
      </w:r>
    </w:p>
    <w:p w:rsidR="003A57F8" w:rsidRDefault="003A57F8" w:rsidP="003A5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Кроме того, предлагаются изменения в части предоставления земельны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х участков для «бытовых» нужд</w:t>
      </w:r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- индивидуального жилищного строительства, ведения личного подс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обного хозяйства, садоводства.</w:t>
      </w:r>
    </w:p>
    <w:p w:rsidR="003A57F8" w:rsidRDefault="003A57F8" w:rsidP="003A5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«</w:t>
      </w:r>
      <w:r w:rsidRPr="003A57F8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Сегодня встречаются случаи, когда гражданин подает в уполномоченный орган заявление о предоставлении земельного участка на одном виде права (к примеру, в собственность), а ему отказывают, так как от третьих лиц поступают заявления о желании участвовать в аукционе на другом виде права (к примеру, в целях аренды). Законопроект решает эту проблему и предлагает конкретизировать вид права, который указывается в извещении о предоставлении земельного участка. То есть на аукцион будут приниматься заявки только по одному виду права – или для получения участка </w:t>
      </w:r>
      <w:r w:rsidRPr="003A57F8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lastRenderedPageBreak/>
        <w:t>в собственность или в аренду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», - прокомментировала руководитель регионального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 w:rsidRPr="003A57F8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Лариса </w:t>
      </w:r>
      <w:proofErr w:type="spellStart"/>
      <w:r w:rsidRPr="003A57F8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Вопиловская</w:t>
      </w:r>
      <w:proofErr w:type="spellEnd"/>
      <w:r w:rsidRPr="003A57F8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.</w:t>
      </w:r>
    </w:p>
    <w:p w:rsidR="003A57F8" w:rsidRDefault="003A57F8" w:rsidP="003A5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</w:p>
    <w:p w:rsidR="003A57F8" w:rsidRDefault="003A57F8" w:rsidP="003A5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bookmarkStart w:id="0" w:name="_GoBack"/>
      <w:bookmarkEnd w:id="0"/>
    </w:p>
    <w:p w:rsidR="003A57F8" w:rsidRDefault="003A57F8" w:rsidP="003A5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</w:p>
    <w:p w:rsidR="003A57F8" w:rsidRPr="003A57F8" w:rsidRDefault="003A57F8" w:rsidP="003A57F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по Республике Алтай</w:t>
      </w:r>
    </w:p>
    <w:p w:rsidR="001B1E8F" w:rsidRPr="003A57F8" w:rsidRDefault="003A57F8" w:rsidP="003A57F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</w:r>
      <w:r w:rsidRPr="003A57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</w:r>
    </w:p>
    <w:sectPr w:rsidR="001B1E8F" w:rsidRPr="003A5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F8"/>
    <w:rsid w:val="001B1E8F"/>
    <w:rsid w:val="003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427DD"/>
  <w15:chartTrackingRefBased/>
  <w15:docId w15:val="{494C419E-7A95-41B3-A4A5-DB3E32EF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7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38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64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1</cp:revision>
  <dcterms:created xsi:type="dcterms:W3CDTF">2024-09-19T02:20:00Z</dcterms:created>
  <dcterms:modified xsi:type="dcterms:W3CDTF">2024-09-19T02:31:00Z</dcterms:modified>
</cp:coreProperties>
</file>