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FAC96">
      <w:pPr>
        <w:pStyle w:val="3"/>
        <w:shd w:val="clear" w:color="auto" w:fill="FFFFFF"/>
        <w:spacing w:before="0" w:beforeAutospacing="0" w:after="0" w:afterAutospacing="0"/>
        <w:jc w:val="center"/>
        <w:rPr>
          <w:sz w:val="28"/>
          <w:szCs w:val="28"/>
        </w:rPr>
      </w:pPr>
      <w:bookmarkStart w:id="0" w:name="_GoBack"/>
      <w:r>
        <w:rPr>
          <w:sz w:val="28"/>
          <w:szCs w:val="28"/>
        </w:rPr>
        <w:t xml:space="preserve">Рекомендации </w:t>
      </w:r>
    </w:p>
    <w:p w14:paraId="2DD35286">
      <w:pPr>
        <w:pStyle w:val="3"/>
        <w:shd w:val="clear" w:color="auto" w:fill="FFFFFF"/>
        <w:spacing w:before="0" w:beforeAutospacing="0" w:after="0" w:afterAutospacing="0"/>
        <w:jc w:val="center"/>
        <w:rPr>
          <w:sz w:val="28"/>
          <w:szCs w:val="28"/>
        </w:rPr>
      </w:pPr>
      <w:r>
        <w:rPr>
          <w:sz w:val="28"/>
          <w:szCs w:val="28"/>
        </w:rPr>
        <w:t>по соблюдению государственными(муниципальными)</w:t>
      </w:r>
    </w:p>
    <w:p w14:paraId="5788AC15">
      <w:pPr>
        <w:pStyle w:val="3"/>
        <w:shd w:val="clear" w:color="auto" w:fill="FFFFFF"/>
        <w:spacing w:before="0" w:beforeAutospacing="0" w:after="0" w:afterAutospacing="0"/>
        <w:jc w:val="center"/>
        <w:rPr>
          <w:sz w:val="28"/>
          <w:szCs w:val="28"/>
        </w:rPr>
      </w:pPr>
      <w:r>
        <w:rPr>
          <w:sz w:val="28"/>
          <w:szCs w:val="28"/>
        </w:rPr>
        <w:t xml:space="preserve"> служащими норм этики в целях противодействия коррупции</w:t>
      </w:r>
    </w:p>
    <w:p w14:paraId="69AB89D3">
      <w:pPr>
        <w:pStyle w:val="3"/>
        <w:shd w:val="clear" w:color="auto" w:fill="FFFFFF"/>
        <w:spacing w:before="0" w:beforeAutospacing="0" w:after="0" w:afterAutospacing="0"/>
        <w:jc w:val="center"/>
        <w:rPr>
          <w:sz w:val="28"/>
          <w:szCs w:val="28"/>
        </w:rPr>
      </w:pPr>
      <w:r>
        <w:rPr>
          <w:sz w:val="28"/>
          <w:szCs w:val="28"/>
        </w:rPr>
        <w:t xml:space="preserve"> и иным правонарушениям</w:t>
      </w:r>
    </w:p>
    <w:bookmarkEnd w:id="0"/>
    <w:p w14:paraId="32D2B5AE">
      <w:pPr>
        <w:pStyle w:val="3"/>
        <w:shd w:val="clear" w:color="auto" w:fill="FFFFFF"/>
        <w:spacing w:before="0" w:beforeAutospacing="0" w:after="0" w:afterAutospacing="0"/>
        <w:jc w:val="both"/>
        <w:rPr>
          <w:color w:val="004F64"/>
          <w:sz w:val="28"/>
          <w:szCs w:val="28"/>
        </w:rPr>
      </w:pPr>
    </w:p>
    <w:p w14:paraId="05E41B80">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Особый публично-правовой статус государственных (муниципальных) служащих (далее – служащие), обусловленный исполнением полномочий государственных органов и органов местного самоуправления (далее –государственные(муниципальные) органы), налагает на данную категорию лиц ряд специальных установленных федеральными законами ограничений, запретов и требований. Принципы служебного поведения государственных служащих также содержатся в Указе Президента Российской Федерации от 12 августа 2002 г. № 885 и 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 от 23 декабря 2010 г. (протокол № 21).</w:t>
      </w:r>
    </w:p>
    <w:p w14:paraId="18FBDC70">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Вне зависимости от места и времени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14:paraId="3D9A3E2B">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с чем, обращают на себя внимание общества, включая средства массовой информации, в том числе и во внеслужебное время.</w:t>
      </w:r>
    </w:p>
    <w:p w14:paraId="2B157A81">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Служащие, замещающие руководящие должности, своим личным примером формируют правила поведения подчиненных.</w:t>
      </w:r>
    </w:p>
    <w:p w14:paraId="40F569B2">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Вне зависимости от занимаемой должности необходимо помнить, что служащий не должен совершать поступки, порочащие его честь и достоинство.</w:t>
      </w:r>
    </w:p>
    <w:p w14:paraId="29B96CB8">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14:paraId="4A5DE002">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размещении информации в информационно-телекоммуникационной сети «Интернет» (далее – сеть Интернет), в том числе в социальных медиа, в личных целях необходимо подходить к данному вопросу осознанно и ответственно. Недопустимо размещение служащим изображений, текстовых, аудио-, видеоматериалов, прямо или косвенно указывающих на его должностной статус, если данное действие не связано с исполнением служебных обязанностей.</w:t>
      </w:r>
    </w:p>
    <w:p w14:paraId="43B548C6">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Важно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14:paraId="1D14E439">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Предоставление и публичное размещение информации от имени государственного (муниципального) органа имеют право осуществлять только лица, уполномоченные на размещение и предоставление такой информации.</w:t>
      </w:r>
    </w:p>
    <w:p w14:paraId="660F30E1">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14:paraId="74AAB8DE">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целях противодействия коррупции и иным правонарушениям служащему рекомендуется руководствоваться в своем поведении при исполнении должностных обязанностей следующими основополагающим и морально-этическими ценностями:</w:t>
      </w:r>
    </w:p>
    <w:p w14:paraId="7FB9C92E">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честность;</w:t>
      </w:r>
    </w:p>
    <w:p w14:paraId="5AEB26B1">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беспристрастность.</w:t>
      </w:r>
    </w:p>
    <w:p w14:paraId="666C2F97">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p>
    <w:p w14:paraId="2D9E2AA6">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w:t>
      </w:r>
    </w:p>
    <w:p w14:paraId="3FDCE8F3">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p>
    <w:p w14:paraId="5E0D83AA">
      <w:pPr>
        <w:pStyle w:val="16"/>
        <w:numPr>
          <w:ilvl w:val="0"/>
          <w:numId w:val="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Внеслужебное общение с заинтересованными лицами.</w:t>
      </w:r>
    </w:p>
    <w:p w14:paraId="64E36BC8">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функции)способны вызвать обоснованные подозрения у окружающих в необъективности решений, принимаемых в пользу данных лиц.</w:t>
      </w:r>
    </w:p>
    <w:p w14:paraId="2AD0D65D">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Служащему не рекомендуется получать подарки или какие-либо иные 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14:paraId="01374751">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14:paraId="359490FC">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 что их действия осуществляются в интересах служащего.</w:t>
      </w:r>
    </w:p>
    <w:p w14:paraId="32B05F6E">
      <w:pPr>
        <w:pStyle w:val="16"/>
        <w:numPr>
          <w:ilvl w:val="0"/>
          <w:numId w:val="1"/>
        </w:num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Использование должностного статуса для получения личных</w:t>
      </w:r>
    </w:p>
    <w:p w14:paraId="010CFB71">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преимуществ.</w:t>
      </w:r>
    </w:p>
    <w:p w14:paraId="2A98D63E">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как для себя, так и в интересах иных лиц.</w:t>
      </w:r>
    </w:p>
    <w:p w14:paraId="72251A69">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14:paraId="6A76E4D7">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Неэтичным для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14:paraId="443AE362">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14:paraId="19AE14F8">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p>
    <w:p w14:paraId="73B827AA">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p>
    <w:p w14:paraId="3FD4DB71">
      <w:pPr>
        <w:pStyle w:val="16"/>
        <w:numPr>
          <w:ilvl w:val="0"/>
          <w:numId w:val="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Использование имущества, несопоставимого с доходами.</w:t>
      </w:r>
    </w:p>
    <w:p w14:paraId="1BB521D8">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w:t>
      </w:r>
    </w:p>
    <w:p w14:paraId="243081AC">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14:paraId="49AE0734">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14:paraId="6AB1C70C">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Разъяснительная работа.</w:t>
      </w:r>
    </w:p>
    <w:p w14:paraId="23018223">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14:paraId="550C90E0">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Применение мер ответственности.</w:t>
      </w:r>
    </w:p>
    <w:p w14:paraId="05F76A35">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p>
    <w:p w14:paraId="185B7D20">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указать служащему на недопустимость совершения неэтичного поступка;</w:t>
      </w:r>
    </w:p>
    <w:p w14:paraId="4E83123F">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p>
    <w:p w14:paraId="6C63CC4D">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Указание служащему на недопустимость совершения неэтичного поступка может выражаться в:</w:t>
      </w:r>
    </w:p>
    <w:p w14:paraId="33C40379">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устном замечании;</w:t>
      </w:r>
    </w:p>
    <w:p w14:paraId="1A83B6E4">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предупреждении о недопустимости совершения неэтичного поступка;</w:t>
      </w:r>
    </w:p>
    <w:p w14:paraId="4B277488">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требовании о публичном извинении.</w:t>
      </w:r>
    </w:p>
    <w:p w14:paraId="666F8209">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p>
    <w:p w14:paraId="78122A20">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14:paraId="09D9F9FE">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Строгость мер ответственности за совершенный служащим неэтичный поступок зависит от объема ущерба, причиненного репутации служащего или авторитету государственного (муниципального) органа. Принципиальное значение имеет анализ поступка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p>
    <w:p w14:paraId="6421917B">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Размер аудитории, которой стало известно о совершении служащим неэтичного поступка, увеличивает ущерб, причиненный репутации служащего, авторитету государственного (муниципального) органа.</w:t>
      </w:r>
    </w:p>
    <w:p w14:paraId="4A0424AD">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комиссии по соблюдению требований к служебному поведению служащих и урегулированию конфликта интересов, при принятии кадровых решений.</w:t>
      </w:r>
    </w:p>
    <w:p w14:paraId="2A6A0C06">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 xml:space="preserve">__________________________________________________________________        </w:t>
      </w:r>
      <w:r>
        <w:rPr>
          <w:rFonts w:ascii="Times New Roman" w:hAnsi="Times New Roman" w:cs="Times New Roman"/>
          <w:color w:val="000000"/>
          <w:sz w:val="28"/>
          <w:szCs w:val="28"/>
        </w:rPr>
        <w:br w:type="textWrapping"/>
      </w:r>
      <w:r>
        <w:rPr>
          <w:rFonts w:ascii="Times New Roman" w:hAnsi="Times New Roman" w:cs="Times New Roman"/>
          <w:color w:val="000000"/>
          <w:sz w:val="24"/>
          <w:szCs w:val="28"/>
          <w:shd w:val="clear" w:color="auto" w:fill="FFFFFF"/>
        </w:rPr>
        <w:t>Должность                                         Ф.И.О.  подпись</w:t>
      </w:r>
      <w:r>
        <w:rPr>
          <w:rFonts w:ascii="Times New Roman" w:hAnsi="Times New Roman" w:cs="Times New Roman"/>
          <w:color w:val="000000"/>
          <w:sz w:val="24"/>
          <w:szCs w:val="28"/>
        </w:rPr>
        <w:br w:type="textWrapping"/>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Ознакомлен________________________________________________________</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libri Light">
    <w:panose1 w:val="020F0302020204030204"/>
    <w:charset w:val="CC"/>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Arial">
    <w:panose1 w:val="020B0604020202020204"/>
    <w:charset w:val="CC"/>
    <w:family w:val="swiss"/>
    <w:pitch w:val="default"/>
    <w:sig w:usb0="E0002AFF" w:usb1="C0007843" w:usb2="00000009" w:usb3="00000000" w:csb0="400001FF" w:csb1="FFFF0000"/>
  </w:font>
  <w:font w:name="Courier New">
    <w:panose1 w:val="02070309020205020404"/>
    <w:charset w:val="CC"/>
    <w:family w:val="modern"/>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4676C4"/>
    <w:multiLevelType w:val="multilevel"/>
    <w:tmpl w:val="6D4676C4"/>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024"/>
    <w:rsid w:val="000A4B11"/>
    <w:rsid w:val="000F4454"/>
    <w:rsid w:val="002615ED"/>
    <w:rsid w:val="00387E49"/>
    <w:rsid w:val="004B1CFE"/>
    <w:rsid w:val="004D214C"/>
    <w:rsid w:val="005137CB"/>
    <w:rsid w:val="0053570D"/>
    <w:rsid w:val="00611405"/>
    <w:rsid w:val="0063560A"/>
    <w:rsid w:val="006E456E"/>
    <w:rsid w:val="007C5269"/>
    <w:rsid w:val="007D2F79"/>
    <w:rsid w:val="00834173"/>
    <w:rsid w:val="008A4D0A"/>
    <w:rsid w:val="00913A40"/>
    <w:rsid w:val="0094590E"/>
    <w:rsid w:val="009D6024"/>
    <w:rsid w:val="00A2630C"/>
    <w:rsid w:val="00C52827"/>
    <w:rsid w:val="00C70788"/>
    <w:rsid w:val="00DC1C50"/>
    <w:rsid w:val="00E23A67"/>
    <w:rsid w:val="00E446FD"/>
    <w:rsid w:val="00EE0341"/>
    <w:rsid w:val="00EE46F0"/>
    <w:rsid w:val="00EF1AFC"/>
    <w:rsid w:val="00F13BE8"/>
    <w:rsid w:val="49A838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5"/>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link w:val="12"/>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4">
    <w:name w:val="heading 3"/>
    <w:basedOn w:val="1"/>
    <w:link w:val="13"/>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Hyperlink"/>
    <w:basedOn w:val="5"/>
    <w:unhideWhenUsed/>
    <w:uiPriority w:val="99"/>
    <w:rPr>
      <w:color w:val="0000FF"/>
      <w:u w:val="single"/>
    </w:rPr>
  </w:style>
  <w:style w:type="character" w:styleId="8">
    <w:name w:val="Strong"/>
    <w:basedOn w:val="5"/>
    <w:qFormat/>
    <w:uiPriority w:val="22"/>
    <w:rPr>
      <w:b/>
      <w:bCs/>
    </w:rPr>
  </w:style>
  <w:style w:type="paragraph" w:styleId="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0">
    <w:name w:val="HTML Preformatted"/>
    <w:basedOn w:val="1"/>
    <w:link w:val="14"/>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paragraph" w:customStyle="1" w:styleId="11">
    <w:name w:val="ConsPlusNormal"/>
    <w:qFormat/>
    <w:uiPriority w:val="0"/>
    <w:pPr>
      <w:autoSpaceDE w:val="0"/>
      <w:autoSpaceDN w:val="0"/>
      <w:adjustRightInd w:val="0"/>
      <w:spacing w:after="0" w:line="240" w:lineRule="auto"/>
      <w:ind w:firstLine="720"/>
    </w:pPr>
    <w:rPr>
      <w:rFonts w:ascii="Arial" w:hAnsi="Arial" w:eastAsia="Calibri" w:cs="Arial"/>
      <w:sz w:val="20"/>
      <w:szCs w:val="20"/>
      <w:lang w:val="ru-RU" w:eastAsia="ru-RU" w:bidi="ar-SA"/>
    </w:rPr>
  </w:style>
  <w:style w:type="character" w:customStyle="1" w:styleId="12">
    <w:name w:val="Заголовок 2 Знак"/>
    <w:basedOn w:val="5"/>
    <w:link w:val="3"/>
    <w:qFormat/>
    <w:uiPriority w:val="9"/>
    <w:rPr>
      <w:rFonts w:ascii="Times New Roman" w:hAnsi="Times New Roman" w:eastAsia="Times New Roman" w:cs="Times New Roman"/>
      <w:b/>
      <w:bCs/>
      <w:sz w:val="36"/>
      <w:szCs w:val="36"/>
      <w:lang w:eastAsia="ru-RU"/>
    </w:rPr>
  </w:style>
  <w:style w:type="character" w:customStyle="1" w:styleId="13">
    <w:name w:val="Заголовок 3 Знак"/>
    <w:basedOn w:val="5"/>
    <w:link w:val="4"/>
    <w:qFormat/>
    <w:uiPriority w:val="9"/>
    <w:rPr>
      <w:rFonts w:ascii="Times New Roman" w:hAnsi="Times New Roman" w:eastAsia="Times New Roman" w:cs="Times New Roman"/>
      <w:b/>
      <w:bCs/>
      <w:sz w:val="27"/>
      <w:szCs w:val="27"/>
      <w:lang w:eastAsia="ru-RU"/>
    </w:rPr>
  </w:style>
  <w:style w:type="character" w:customStyle="1" w:styleId="14">
    <w:name w:val="Стандартный HTML Знак"/>
    <w:basedOn w:val="5"/>
    <w:link w:val="10"/>
    <w:semiHidden/>
    <w:qFormat/>
    <w:uiPriority w:val="99"/>
    <w:rPr>
      <w:rFonts w:ascii="Courier New" w:hAnsi="Courier New" w:eastAsia="Times New Roman" w:cs="Courier New"/>
      <w:sz w:val="20"/>
      <w:szCs w:val="20"/>
      <w:lang w:eastAsia="ru-RU"/>
    </w:rPr>
  </w:style>
  <w:style w:type="character" w:customStyle="1" w:styleId="15">
    <w:name w:val="Заголовок 1 Знак"/>
    <w:basedOn w:val="5"/>
    <w:link w:val="2"/>
    <w:qFormat/>
    <w:uiPriority w:val="9"/>
    <w:rPr>
      <w:rFonts w:asciiTheme="majorHAnsi" w:hAnsiTheme="majorHAnsi" w:eastAsiaTheme="majorEastAsia" w:cstheme="majorBidi"/>
      <w:color w:val="2E75B6" w:themeColor="accent1" w:themeShade="BF"/>
      <w:sz w:val="32"/>
      <w:szCs w:val="32"/>
    </w:rPr>
  </w:style>
  <w:style w:type="paragraph" w:styleId="1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1681</Words>
  <Characters>9587</Characters>
  <Lines>79</Lines>
  <Paragraphs>22</Paragraphs>
  <TotalTime>21</TotalTime>
  <ScaleCrop>false</ScaleCrop>
  <LinksUpToDate>false</LinksUpToDate>
  <CharactersWithSpaces>11246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2021-06-17T05:15:00Z</dcterms:created>
  <dc:creator>user_birulya</dc:creator>
  <cp:lastModifiedBy>ДЭН</cp:lastModifiedBy>
  <dcterms:modified xsi:type="dcterms:W3CDTF">2025-07-16T02:13:14Z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9FC82E030E234F41B72DEEB5BB67ADC4_13</vt:lpwstr>
  </property>
</Properties>
</file>