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C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DA02A5" w:rsidRPr="00DA02A5" w:rsidRDefault="00DA02A5" w:rsidP="00DA02A5">
      <w:pPr>
        <w:pStyle w:val="Default"/>
        <w:rPr>
          <w:color w:val="auto"/>
          <w:szCs w:val="22"/>
        </w:rPr>
      </w:pPr>
      <w:r w:rsidRPr="00DA02A5">
        <w:rPr>
          <w:color w:val="auto"/>
          <w:szCs w:val="22"/>
        </w:rPr>
        <w:t xml:space="preserve">ГАРАЖИ АМНИСТИРУЮТ </w:t>
      </w:r>
    </w:p>
    <w:p w:rsidR="00DA02A5" w:rsidRDefault="00DA02A5" w:rsidP="00DA02A5">
      <w:pPr>
        <w:pStyle w:val="Default"/>
        <w:jc w:val="both"/>
        <w:rPr>
          <w:color w:val="auto"/>
          <w:szCs w:val="22"/>
        </w:rPr>
      </w:pPr>
    </w:p>
    <w:p w:rsidR="00DA02A5" w:rsidRPr="00DA02A5" w:rsidRDefault="00DA02A5" w:rsidP="00DA02A5">
      <w:pPr>
        <w:pStyle w:val="Default"/>
        <w:ind w:firstLine="708"/>
        <w:jc w:val="both"/>
        <w:rPr>
          <w:color w:val="auto"/>
          <w:szCs w:val="22"/>
        </w:rPr>
      </w:pPr>
      <w:r w:rsidRPr="00DA02A5">
        <w:rPr>
          <w:color w:val="auto"/>
          <w:szCs w:val="22"/>
        </w:rPr>
        <w:t xml:space="preserve">Стать владельцем гаража и земли под ним станет проще. Власти готовят новую амнистию для недвижимости - на этот раз для объектов гаражного назначения. Сейчас покупка бокса для железного коня фиксируется только в членской книжке, это порождает массу проблем. </w:t>
      </w:r>
    </w:p>
    <w:p w:rsidR="00DA02A5" w:rsidRPr="00DA02A5" w:rsidRDefault="00DA02A5" w:rsidP="00DA02A5">
      <w:pPr>
        <w:pStyle w:val="Default"/>
        <w:ind w:firstLine="708"/>
        <w:jc w:val="both"/>
        <w:rPr>
          <w:color w:val="auto"/>
          <w:szCs w:val="22"/>
        </w:rPr>
      </w:pPr>
      <w:r w:rsidRPr="00DA02A5">
        <w:rPr>
          <w:color w:val="auto"/>
          <w:szCs w:val="22"/>
        </w:rPr>
        <w:t xml:space="preserve">Минэкономразвития подготовило проект закона о гаражах, порядке приобретения прав на них и о поправках в ряд законов, внесение документа в правительство намечено на май. Закон может заработать с 2020 года. Его главная задача - дать возможность гражданам, не имеющим документов на гаражи, оформить их в собственность и приобрести участок под ними. В ЕГРЮЛ зарегистрировано 36,9 тысячи гаражно-строительных кооперативов, а на кадастровый учет поставлено свыше 5,6 миллиона гаражных объектов. Количество не оформленных в установленном порядке гаражей значительно больше. А права собственности на свои гаражи россияне вообще не спешат оформлять. </w:t>
      </w:r>
    </w:p>
    <w:p w:rsidR="00DA02A5" w:rsidRPr="00DA02A5" w:rsidRDefault="00DA02A5" w:rsidP="00DA02A5">
      <w:pPr>
        <w:pStyle w:val="Default"/>
        <w:ind w:firstLine="708"/>
        <w:jc w:val="both"/>
        <w:rPr>
          <w:color w:val="auto"/>
          <w:szCs w:val="22"/>
        </w:rPr>
      </w:pPr>
      <w:r w:rsidRPr="00DA02A5">
        <w:rPr>
          <w:color w:val="auto"/>
          <w:szCs w:val="22"/>
        </w:rPr>
        <w:t xml:space="preserve">В связи с отсутствием в № 218-ФЗ "О </w:t>
      </w:r>
      <w:proofErr w:type="spellStart"/>
      <w:r w:rsidRPr="00DA02A5">
        <w:rPr>
          <w:color w:val="auto"/>
          <w:szCs w:val="22"/>
        </w:rPr>
        <w:t>госрегистрации</w:t>
      </w:r>
      <w:proofErr w:type="spellEnd"/>
      <w:r w:rsidRPr="00DA02A5">
        <w:rPr>
          <w:color w:val="auto"/>
          <w:szCs w:val="22"/>
        </w:rPr>
        <w:t xml:space="preserve"> недвижимости" определения гаражей узаконить их можно только в суде</w:t>
      </w:r>
      <w:r>
        <w:rPr>
          <w:color w:val="auto"/>
          <w:szCs w:val="22"/>
        </w:rPr>
        <w:t>.</w:t>
      </w:r>
      <w:r w:rsidRPr="00DA02A5">
        <w:rPr>
          <w:color w:val="auto"/>
          <w:szCs w:val="22"/>
        </w:rPr>
        <w:t xml:space="preserve"> Сделка купли-продажи бокса в гаражном кооперативе не регистрируется в </w:t>
      </w:r>
      <w:proofErr w:type="spellStart"/>
      <w:r w:rsidRPr="00DA02A5">
        <w:rPr>
          <w:color w:val="auto"/>
          <w:szCs w:val="22"/>
        </w:rPr>
        <w:t>Росреестре</w:t>
      </w:r>
      <w:proofErr w:type="spellEnd"/>
      <w:r w:rsidRPr="00DA02A5">
        <w:rPr>
          <w:color w:val="auto"/>
          <w:szCs w:val="22"/>
        </w:rPr>
        <w:t xml:space="preserve">, а фиксируется в членской книжке: прежнего собственника исключают из членов кооператива и указывают нового. Отсутствие документов не позволяет легализовать и сдачу гаража в аренду, оформить завещание, договор дарения. Отсутствие права собственности не дает возможности застраховать имущество, получить ипотечный кредит на покупку гаража. Защитить свои права в суде при столкновении с недобросовестным продавцом либо в случае изъятия земельного участка и сноса гаражей также сложно. </w:t>
      </w:r>
      <w:r>
        <w:rPr>
          <w:color w:val="auto"/>
          <w:szCs w:val="22"/>
        </w:rPr>
        <w:t>С</w:t>
      </w:r>
      <w:r w:rsidRPr="00DA02A5">
        <w:rPr>
          <w:color w:val="auto"/>
          <w:szCs w:val="22"/>
        </w:rPr>
        <w:t xml:space="preserve"> подобными проблемами сталкиваются более 70 процентов владельцев гаражей. </w:t>
      </w:r>
    </w:p>
    <w:p w:rsidR="00DA02A5" w:rsidRPr="00DA02A5" w:rsidRDefault="00DA02A5" w:rsidP="00DA02A5">
      <w:pPr>
        <w:pStyle w:val="Default"/>
        <w:ind w:firstLine="708"/>
        <w:jc w:val="both"/>
        <w:rPr>
          <w:color w:val="auto"/>
          <w:szCs w:val="22"/>
        </w:rPr>
      </w:pPr>
      <w:r w:rsidRPr="00DA02A5">
        <w:rPr>
          <w:color w:val="auto"/>
          <w:szCs w:val="22"/>
        </w:rPr>
        <w:t xml:space="preserve">Законопроект предусматривает оформление права собственности по двум документам - о предоставлении земельного участка гаражно-строительному кооперативу и документу, подтверждающему факт внесения паевого взноса на строительство гаража. Для регистрации права собственности и постановки на кадастровый учет понадобится также оформить технический план на гараж, бокс или </w:t>
      </w:r>
      <w:proofErr w:type="spellStart"/>
      <w:r w:rsidRPr="00DA02A5">
        <w:rPr>
          <w:color w:val="auto"/>
          <w:szCs w:val="22"/>
        </w:rPr>
        <w:t>машино-место</w:t>
      </w:r>
      <w:proofErr w:type="spellEnd"/>
      <w:r w:rsidRPr="00DA02A5">
        <w:rPr>
          <w:color w:val="auto"/>
          <w:szCs w:val="22"/>
        </w:rPr>
        <w:t xml:space="preserve">. </w:t>
      </w:r>
    </w:p>
    <w:p w:rsidR="0089491C" w:rsidRDefault="0089491C" w:rsidP="00DA02A5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Pr="00E817FF" w:rsidRDefault="0089491C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8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40" w:rsidRDefault="000F1A40">
      <w:pPr>
        <w:spacing w:after="0" w:line="240" w:lineRule="auto"/>
      </w:pPr>
      <w:r>
        <w:separator/>
      </w:r>
    </w:p>
  </w:endnote>
  <w:endnote w:type="continuationSeparator" w:id="0">
    <w:p w:rsidR="000F1A40" w:rsidRDefault="000F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40" w:rsidRDefault="000F1A40">
      <w:pPr>
        <w:spacing w:after="0" w:line="240" w:lineRule="auto"/>
      </w:pPr>
      <w:r>
        <w:separator/>
      </w:r>
    </w:p>
  </w:footnote>
  <w:footnote w:type="continuationSeparator" w:id="0">
    <w:p w:rsidR="000F1A40" w:rsidRDefault="000F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1A40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D2691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4F5705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628F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B506A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92682"/>
    <w:rsid w:val="0089491C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A02A5"/>
    <w:rsid w:val="00DC26D5"/>
    <w:rsid w:val="00DD3248"/>
    <w:rsid w:val="00DE4261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02A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C62B-3DCC-491C-99B4-77867D29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A.Kovina</cp:lastModifiedBy>
  <cp:revision>14</cp:revision>
  <cp:lastPrinted>2019-03-15T04:32:00Z</cp:lastPrinted>
  <dcterms:created xsi:type="dcterms:W3CDTF">2019-01-31T08:11:00Z</dcterms:created>
  <dcterms:modified xsi:type="dcterms:W3CDTF">2019-03-15T04:33:00Z</dcterms:modified>
</cp:coreProperties>
</file>